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3F" w:rsidRPr="00742026" w:rsidRDefault="00DC1C3F" w:rsidP="00DC1C3F">
      <w:pPr>
        <w:pStyle w:val="Header"/>
        <w:rPr>
          <w:rFonts w:cstheme="minorHAnsi"/>
          <w:b/>
          <w:sz w:val="36"/>
          <w:szCs w:val="36"/>
          <w:u w:val="single"/>
        </w:rPr>
      </w:pPr>
      <w:r w:rsidRPr="00742026">
        <w:rPr>
          <w:rFonts w:cstheme="minorHAnsi"/>
          <w:b/>
          <w:noProof/>
          <w:sz w:val="36"/>
          <w:szCs w:val="36"/>
          <w:lang w:eastAsia="en-GB"/>
        </w:rPr>
        <w:drawing>
          <wp:anchor distT="0" distB="0" distL="114300" distR="114300" simplePos="0" relativeHeight="251659264" behindDoc="0" locked="0" layoutInCell="1" allowOverlap="1" wp14:anchorId="69386B11" wp14:editId="34705A38">
            <wp:simplePos x="0" y="0"/>
            <wp:positionH relativeFrom="margin">
              <wp:posOffset>4915027</wp:posOffset>
            </wp:positionH>
            <wp:positionV relativeFrom="paragraph">
              <wp:posOffset>8102</wp:posOffset>
            </wp:positionV>
            <wp:extent cx="1290955" cy="89916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11644" t="24081" r="10815" b="21931"/>
                    <a:stretch>
                      <a:fillRect/>
                    </a:stretch>
                  </pic:blipFill>
                  <pic:spPr bwMode="auto">
                    <a:xfrm>
                      <a:off x="0" y="0"/>
                      <a:ext cx="1290955" cy="899160"/>
                    </a:xfrm>
                    <a:prstGeom prst="rect">
                      <a:avLst/>
                    </a:prstGeom>
                    <a:noFill/>
                  </pic:spPr>
                </pic:pic>
              </a:graphicData>
            </a:graphic>
            <wp14:sizeRelH relativeFrom="page">
              <wp14:pctWidth>0</wp14:pctWidth>
            </wp14:sizeRelH>
            <wp14:sizeRelV relativeFrom="page">
              <wp14:pctHeight>0</wp14:pctHeight>
            </wp14:sizeRelV>
          </wp:anchor>
        </w:drawing>
      </w:r>
      <w:r w:rsidR="00742026" w:rsidRPr="00742026">
        <w:rPr>
          <w:rFonts w:cstheme="minorHAnsi"/>
          <w:b/>
          <w:noProof/>
          <w:sz w:val="36"/>
          <w:szCs w:val="36"/>
          <w:lang w:eastAsia="en-GB"/>
        </w:rPr>
        <w:t>The BFG – Year 2</w:t>
      </w:r>
    </w:p>
    <w:p w:rsidR="00DC1C3F" w:rsidRDefault="00DC1C3F">
      <w:pPr>
        <w:rPr>
          <w:rFonts w:ascii="Comic Sans MS" w:hAnsi="Comic Sans MS"/>
          <w:sz w:val="40"/>
          <w:szCs w:val="40"/>
        </w:rPr>
      </w:pPr>
    </w:p>
    <w:p w:rsidR="00742026" w:rsidRDefault="00742026">
      <w:pPr>
        <w:rPr>
          <w:rFonts w:ascii="Comic Sans MS" w:hAnsi="Comic Sans MS"/>
          <w:sz w:val="40"/>
          <w:szCs w:val="40"/>
        </w:rPr>
      </w:pPr>
    </w:p>
    <w:tbl>
      <w:tblPr>
        <w:tblStyle w:val="TableGrid"/>
        <w:tblW w:w="0" w:type="auto"/>
        <w:tblLook w:val="04A0" w:firstRow="1" w:lastRow="0" w:firstColumn="1" w:lastColumn="0" w:noHBand="0" w:noVBand="1"/>
      </w:tblPr>
      <w:tblGrid>
        <w:gridCol w:w="1129"/>
        <w:gridCol w:w="4881"/>
        <w:gridCol w:w="3006"/>
      </w:tblGrid>
      <w:tr w:rsidR="00DC1C3F" w:rsidTr="00DC1C3F">
        <w:tc>
          <w:tcPr>
            <w:tcW w:w="1129" w:type="dxa"/>
          </w:tcPr>
          <w:p w:rsidR="00DC1C3F" w:rsidRPr="00ED167B" w:rsidRDefault="00DC1C3F" w:rsidP="00DC1C3F">
            <w:pPr>
              <w:rPr>
                <w:rFonts w:ascii="Comic Sans MS" w:hAnsi="Comic Sans MS"/>
                <w:b/>
                <w:sz w:val="20"/>
                <w:szCs w:val="20"/>
              </w:rPr>
            </w:pPr>
            <w:r w:rsidRPr="00ED167B">
              <w:rPr>
                <w:rFonts w:ascii="Comic Sans MS" w:hAnsi="Comic Sans MS"/>
                <w:b/>
                <w:sz w:val="20"/>
                <w:szCs w:val="20"/>
              </w:rPr>
              <w:t>Session</w:t>
            </w:r>
          </w:p>
        </w:tc>
        <w:tc>
          <w:tcPr>
            <w:tcW w:w="4881" w:type="dxa"/>
          </w:tcPr>
          <w:p w:rsidR="00DC1C3F" w:rsidRPr="00ED167B" w:rsidRDefault="00DC1C3F" w:rsidP="00DC1C3F">
            <w:pPr>
              <w:rPr>
                <w:rFonts w:ascii="Comic Sans MS" w:hAnsi="Comic Sans MS"/>
                <w:b/>
                <w:sz w:val="20"/>
                <w:szCs w:val="20"/>
              </w:rPr>
            </w:pPr>
            <w:r w:rsidRPr="00ED167B">
              <w:rPr>
                <w:rFonts w:ascii="Comic Sans MS" w:hAnsi="Comic Sans MS"/>
                <w:b/>
                <w:sz w:val="20"/>
                <w:szCs w:val="20"/>
                <w:u w:val="single"/>
              </w:rPr>
              <w:t>National Curriculum objective</w:t>
            </w:r>
            <w:r w:rsidRPr="00ED167B">
              <w:rPr>
                <w:rFonts w:ascii="Comic Sans MS" w:hAnsi="Comic Sans MS"/>
                <w:b/>
                <w:sz w:val="20"/>
                <w:szCs w:val="20"/>
              </w:rPr>
              <w:br/>
              <w:t>Children are to learn about:</w:t>
            </w:r>
          </w:p>
        </w:tc>
        <w:tc>
          <w:tcPr>
            <w:tcW w:w="3006" w:type="dxa"/>
          </w:tcPr>
          <w:p w:rsidR="00DC1C3F" w:rsidRPr="00ED167B" w:rsidRDefault="00DC1C3F" w:rsidP="00DC1C3F">
            <w:pPr>
              <w:rPr>
                <w:rFonts w:ascii="Comic Sans MS" w:hAnsi="Comic Sans MS"/>
                <w:b/>
                <w:sz w:val="20"/>
                <w:szCs w:val="20"/>
              </w:rPr>
            </w:pPr>
            <w:r w:rsidRPr="00ED167B">
              <w:rPr>
                <w:rFonts w:ascii="Comic Sans MS" w:hAnsi="Comic Sans MS"/>
                <w:b/>
                <w:sz w:val="20"/>
                <w:szCs w:val="20"/>
              </w:rPr>
              <w:t xml:space="preserve">Activity. </w:t>
            </w:r>
          </w:p>
        </w:tc>
      </w:tr>
      <w:tr w:rsidR="00742026" w:rsidTr="00DC1C3F">
        <w:tc>
          <w:tcPr>
            <w:tcW w:w="1129" w:type="dxa"/>
          </w:tcPr>
          <w:p w:rsidR="00742026" w:rsidRDefault="00742026" w:rsidP="00742026">
            <w:r>
              <w:t>1</w:t>
            </w:r>
          </w:p>
        </w:tc>
        <w:tc>
          <w:tcPr>
            <w:tcW w:w="4881" w:type="dxa"/>
          </w:tcPr>
          <w:p w:rsidR="00742026" w:rsidRDefault="00742026" w:rsidP="00742026">
            <w:r>
              <w:t>To use drawing to develop and share ideas, experiences and imagination.</w:t>
            </w:r>
          </w:p>
          <w:p w:rsidR="00742026" w:rsidRDefault="00742026" w:rsidP="00742026">
            <w:r>
              <w:t>To develop a wide range of art and design techniques in using…pattern, texture, line, shape, form and space.</w:t>
            </w:r>
          </w:p>
          <w:p w:rsidR="00742026" w:rsidRDefault="00742026" w:rsidP="00742026"/>
          <w:p w:rsidR="00742026" w:rsidRDefault="00742026" w:rsidP="00742026"/>
          <w:p w:rsidR="00742026" w:rsidRDefault="00742026" w:rsidP="00742026"/>
        </w:tc>
        <w:tc>
          <w:tcPr>
            <w:tcW w:w="3006" w:type="dxa"/>
          </w:tcPr>
          <w:p w:rsidR="00742026" w:rsidRDefault="00742026" w:rsidP="00742026">
            <w:r w:rsidRPr="00F81D31">
              <w:rPr>
                <w:u w:val="single"/>
              </w:rPr>
              <w:t>Art</w:t>
            </w:r>
            <w:r>
              <w:t xml:space="preserve"> – Sketch the setting from Chapter 1 of the BFG.</w:t>
            </w:r>
          </w:p>
        </w:tc>
      </w:tr>
      <w:tr w:rsidR="00742026" w:rsidTr="00B67260">
        <w:trPr>
          <w:trHeight w:val="2385"/>
        </w:trPr>
        <w:tc>
          <w:tcPr>
            <w:tcW w:w="1129" w:type="dxa"/>
          </w:tcPr>
          <w:p w:rsidR="00742026" w:rsidRDefault="00742026" w:rsidP="00742026">
            <w:r>
              <w:t>2</w:t>
            </w:r>
          </w:p>
        </w:tc>
        <w:tc>
          <w:tcPr>
            <w:tcW w:w="4881" w:type="dxa"/>
          </w:tcPr>
          <w:p w:rsidR="00742026" w:rsidRDefault="00742026" w:rsidP="00742026">
            <w:r>
              <w:t>Use basic geographical vocabulary to refer to key physical features including; beach, cliff, coast, forest, hill, mountain, sea, ocean, river, cave etc.</w:t>
            </w:r>
          </w:p>
          <w:p w:rsidR="00742026" w:rsidRDefault="00742026" w:rsidP="00742026"/>
          <w:p w:rsidR="00742026" w:rsidRDefault="00742026" w:rsidP="00742026">
            <w:r>
              <w:t>Use basic geographical vocabulary to refer to key human features including: city, town, village, factory, farm, house etc.</w:t>
            </w:r>
          </w:p>
          <w:p w:rsidR="00790D73" w:rsidRDefault="00790D73" w:rsidP="00742026"/>
          <w:p w:rsidR="00742026" w:rsidRDefault="00742026" w:rsidP="00742026"/>
        </w:tc>
        <w:tc>
          <w:tcPr>
            <w:tcW w:w="3006" w:type="dxa"/>
          </w:tcPr>
          <w:p w:rsidR="00742026" w:rsidRDefault="00742026" w:rsidP="00742026">
            <w:r w:rsidRPr="00F81D31">
              <w:rPr>
                <w:u w:val="single"/>
              </w:rPr>
              <w:t xml:space="preserve">Geography </w:t>
            </w:r>
            <w:r>
              <w:t>– Create a map of the BFG’s journey from England to his cave in Giant Country.</w:t>
            </w:r>
          </w:p>
          <w:p w:rsidR="00790D73" w:rsidRDefault="00790D73" w:rsidP="00742026"/>
          <w:p w:rsidR="00790D73" w:rsidRDefault="00790D73" w:rsidP="00742026"/>
          <w:p w:rsidR="00790D73" w:rsidRDefault="00790D73" w:rsidP="00742026"/>
          <w:p w:rsidR="00790D73" w:rsidRDefault="00790D73" w:rsidP="00742026"/>
          <w:p w:rsidR="00790D73" w:rsidRDefault="00790D73" w:rsidP="00742026"/>
        </w:tc>
      </w:tr>
      <w:tr w:rsidR="00B67260" w:rsidTr="00DC1C3F">
        <w:trPr>
          <w:trHeight w:val="2445"/>
        </w:trPr>
        <w:tc>
          <w:tcPr>
            <w:tcW w:w="1129" w:type="dxa"/>
          </w:tcPr>
          <w:p w:rsidR="00B67260" w:rsidRDefault="00B67260" w:rsidP="00742026">
            <w:r>
              <w:t>3</w:t>
            </w:r>
          </w:p>
        </w:tc>
        <w:tc>
          <w:tcPr>
            <w:tcW w:w="4881" w:type="dxa"/>
          </w:tcPr>
          <w:p w:rsidR="00B67260" w:rsidRPr="00790D73" w:rsidRDefault="00B67260" w:rsidP="00B67260">
            <w:r w:rsidRPr="00790D73">
              <w:rPr>
                <w:u w:val="single"/>
              </w:rPr>
              <w:t>Art</w:t>
            </w:r>
            <w:r w:rsidRPr="00790D73">
              <w:t xml:space="preserve"> - Use techniques including carbon printing, relief, press and fabric printing and rubbings (colour, pattern, texture, line, shape, form and space.</w:t>
            </w:r>
          </w:p>
          <w:p w:rsidR="00B67260" w:rsidRDefault="00B67260" w:rsidP="00B67260">
            <w:pPr>
              <w:rPr>
                <w:b/>
              </w:rPr>
            </w:pPr>
          </w:p>
          <w:p w:rsidR="00B67260" w:rsidRDefault="00B67260" w:rsidP="00B67260">
            <w:r>
              <w:t>Experiment with basic tools on rigid and flexible materials.</w:t>
            </w:r>
          </w:p>
          <w:p w:rsidR="00B67260" w:rsidRDefault="00B67260" w:rsidP="00B67260">
            <w:r>
              <w:t xml:space="preserve"> </w:t>
            </w:r>
          </w:p>
          <w:p w:rsidR="00B67260" w:rsidRDefault="00B67260" w:rsidP="00742026"/>
        </w:tc>
        <w:tc>
          <w:tcPr>
            <w:tcW w:w="3006" w:type="dxa"/>
          </w:tcPr>
          <w:p w:rsidR="00B67260" w:rsidRPr="00F81D31" w:rsidRDefault="00B67260" w:rsidP="00B67260">
            <w:pPr>
              <w:rPr>
                <w:u w:val="single"/>
              </w:rPr>
            </w:pPr>
            <w:r>
              <w:t xml:space="preserve">Design and create a flag for Giant Country using printing. Flag symbols created with potato carvings and cardboard relief. </w:t>
            </w:r>
          </w:p>
        </w:tc>
      </w:tr>
      <w:tr w:rsidR="00742026" w:rsidTr="00DC1C3F">
        <w:tc>
          <w:tcPr>
            <w:tcW w:w="1129" w:type="dxa"/>
          </w:tcPr>
          <w:p w:rsidR="00742026" w:rsidRDefault="00B67260" w:rsidP="00742026">
            <w:r>
              <w:t>4</w:t>
            </w:r>
          </w:p>
        </w:tc>
        <w:tc>
          <w:tcPr>
            <w:tcW w:w="4881" w:type="dxa"/>
          </w:tcPr>
          <w:p w:rsidR="00742026" w:rsidRDefault="00742026" w:rsidP="00742026">
            <w:pPr>
              <w:rPr>
                <w:rFonts w:ascii="Comic Sans MS" w:hAnsi="Comic Sans MS"/>
                <w:sz w:val="20"/>
                <w:szCs w:val="20"/>
              </w:rPr>
            </w:pPr>
            <w:r>
              <w:rPr>
                <w:rFonts w:ascii="Comic Sans MS" w:hAnsi="Comic Sans MS"/>
                <w:sz w:val="20"/>
                <w:szCs w:val="20"/>
              </w:rPr>
              <w:t>Experiment with, create, select and combine sounds using the inter-related dimensions of music.</w:t>
            </w:r>
          </w:p>
          <w:p w:rsidR="00AC4CC0" w:rsidRDefault="00AC4CC0" w:rsidP="00742026">
            <w:pPr>
              <w:rPr>
                <w:rFonts w:ascii="Comic Sans MS" w:hAnsi="Comic Sans MS"/>
                <w:sz w:val="20"/>
                <w:szCs w:val="20"/>
              </w:rPr>
            </w:pPr>
            <w:r>
              <w:rPr>
                <w:rFonts w:ascii="Comic Sans MS" w:hAnsi="Comic Sans MS"/>
                <w:sz w:val="20"/>
                <w:szCs w:val="20"/>
              </w:rPr>
              <w:t>Listen with concentration and understanding to a range of high-quality live and recorded music.</w:t>
            </w:r>
          </w:p>
          <w:p w:rsidR="00AC4CC0" w:rsidRDefault="00AC4CC0" w:rsidP="00742026">
            <w:pPr>
              <w:rPr>
                <w:rFonts w:ascii="Comic Sans MS" w:hAnsi="Comic Sans MS"/>
                <w:sz w:val="20"/>
                <w:szCs w:val="20"/>
              </w:rPr>
            </w:pPr>
          </w:p>
          <w:p w:rsidR="00742026" w:rsidRPr="00D403E3" w:rsidRDefault="00742026" w:rsidP="00742026">
            <w:pPr>
              <w:rPr>
                <w:rFonts w:ascii="Comic Sans MS" w:hAnsi="Comic Sans MS"/>
                <w:b/>
                <w:sz w:val="20"/>
                <w:szCs w:val="36"/>
              </w:rPr>
            </w:pPr>
            <w:r w:rsidRPr="00D403E3">
              <w:rPr>
                <w:rFonts w:ascii="Comic Sans MS" w:hAnsi="Comic Sans MS"/>
                <w:b/>
                <w:sz w:val="20"/>
                <w:szCs w:val="36"/>
              </w:rPr>
              <w:t xml:space="preserve">To know about the different instrument groups and know that some create a tune but others only create a rhythm (percussion). </w:t>
            </w:r>
          </w:p>
          <w:p w:rsidR="00742026" w:rsidRPr="00F81D31" w:rsidRDefault="00742026" w:rsidP="00742026">
            <w:pPr>
              <w:rPr>
                <w:u w:val="single"/>
              </w:rPr>
            </w:pPr>
            <w:r w:rsidRPr="00D403E3">
              <w:rPr>
                <w:rFonts w:ascii="Comic Sans MS" w:hAnsi="Comic Sans MS"/>
                <w:b/>
                <w:sz w:val="20"/>
                <w:szCs w:val="36"/>
              </w:rPr>
              <w:t xml:space="preserve">To know </w:t>
            </w:r>
            <w:r>
              <w:rPr>
                <w:rFonts w:ascii="Comic Sans MS" w:hAnsi="Comic Sans MS"/>
                <w:b/>
                <w:sz w:val="20"/>
                <w:szCs w:val="36"/>
              </w:rPr>
              <w:t>which instruments are brass</w:t>
            </w:r>
            <w:r>
              <w:rPr>
                <w:rFonts w:ascii="Comic Sans MS" w:hAnsi="Comic Sans MS"/>
                <w:sz w:val="20"/>
                <w:szCs w:val="36"/>
              </w:rPr>
              <w:t xml:space="preserve">.  </w:t>
            </w:r>
          </w:p>
          <w:p w:rsidR="00742026" w:rsidRPr="00F81D31" w:rsidRDefault="00742026" w:rsidP="00742026">
            <w:pPr>
              <w:rPr>
                <w:u w:val="single"/>
              </w:rPr>
            </w:pPr>
          </w:p>
        </w:tc>
        <w:tc>
          <w:tcPr>
            <w:tcW w:w="3006" w:type="dxa"/>
          </w:tcPr>
          <w:p w:rsidR="00742026" w:rsidRPr="00F81D31" w:rsidRDefault="00742026" w:rsidP="00742026">
            <w:pPr>
              <w:rPr>
                <w:u w:val="single"/>
              </w:rPr>
            </w:pPr>
            <w:r w:rsidRPr="00F81D31">
              <w:rPr>
                <w:u w:val="single"/>
              </w:rPr>
              <w:t xml:space="preserve">Music </w:t>
            </w:r>
            <w:r w:rsidRPr="00F81D31">
              <w:t xml:space="preserve">– Look at a trumpet (looks like the dream blower). </w:t>
            </w:r>
            <w:r>
              <w:t>Discuss the sound it makes. Look at other brass instruments. Discuss similarities and differences in the sounds produced and how they look.</w:t>
            </w:r>
          </w:p>
        </w:tc>
      </w:tr>
      <w:tr w:rsidR="00742026" w:rsidTr="00DC1C3F">
        <w:tc>
          <w:tcPr>
            <w:tcW w:w="1129" w:type="dxa"/>
          </w:tcPr>
          <w:p w:rsidR="00742026" w:rsidRDefault="00B67260" w:rsidP="00742026">
            <w:r>
              <w:t>5</w:t>
            </w:r>
          </w:p>
        </w:tc>
        <w:tc>
          <w:tcPr>
            <w:tcW w:w="4881" w:type="dxa"/>
          </w:tcPr>
          <w:p w:rsidR="00742026" w:rsidRDefault="00742026" w:rsidP="00742026">
            <w:r>
              <w:t xml:space="preserve">Design purposeful, functional, appealing products for themselves and other users based on design criteria. </w:t>
            </w:r>
          </w:p>
          <w:p w:rsidR="00742026" w:rsidRDefault="00742026" w:rsidP="00742026"/>
          <w:p w:rsidR="00742026" w:rsidRDefault="00742026" w:rsidP="00742026">
            <w:r>
              <w:lastRenderedPageBreak/>
              <w:t>Generate, develop, model and communicate their ideas through talking, drawing, templates and where appropriate information and communication technology.</w:t>
            </w:r>
          </w:p>
          <w:p w:rsidR="00742026" w:rsidRDefault="00742026" w:rsidP="00742026"/>
          <w:p w:rsidR="00742026" w:rsidRDefault="00742026" w:rsidP="00742026"/>
          <w:p w:rsidR="00742026" w:rsidRDefault="00742026" w:rsidP="00742026"/>
        </w:tc>
        <w:tc>
          <w:tcPr>
            <w:tcW w:w="3006" w:type="dxa"/>
          </w:tcPr>
          <w:p w:rsidR="00742026" w:rsidRDefault="00742026" w:rsidP="00742026">
            <w:r w:rsidRPr="00EB049D">
              <w:rPr>
                <w:u w:val="single"/>
              </w:rPr>
              <w:lastRenderedPageBreak/>
              <w:t>DT</w:t>
            </w:r>
            <w:r>
              <w:t xml:space="preserve"> – Design a plate of </w:t>
            </w:r>
            <w:proofErr w:type="spellStart"/>
            <w:r>
              <w:t>snozzcumber</w:t>
            </w:r>
            <w:proofErr w:type="spellEnd"/>
            <w:r>
              <w:t xml:space="preserve"> delights to try and make </w:t>
            </w:r>
            <w:proofErr w:type="spellStart"/>
            <w:r>
              <w:t>snozzcumber</w:t>
            </w:r>
            <w:proofErr w:type="spellEnd"/>
            <w:r>
              <w:t xml:space="preserve"> appealing to the BFG. </w:t>
            </w:r>
          </w:p>
        </w:tc>
      </w:tr>
      <w:tr w:rsidR="00742026" w:rsidTr="00DC1C3F">
        <w:tc>
          <w:tcPr>
            <w:tcW w:w="1129" w:type="dxa"/>
          </w:tcPr>
          <w:p w:rsidR="00742026" w:rsidRDefault="00B67260" w:rsidP="00742026">
            <w:r>
              <w:t>6</w:t>
            </w:r>
            <w:r w:rsidR="00742026">
              <w:t>.</w:t>
            </w:r>
          </w:p>
        </w:tc>
        <w:tc>
          <w:tcPr>
            <w:tcW w:w="4881" w:type="dxa"/>
          </w:tcPr>
          <w:p w:rsidR="00742026" w:rsidRPr="00C67026" w:rsidRDefault="00742026" w:rsidP="00742026">
            <w:pPr>
              <w:shd w:val="clear" w:color="auto" w:fill="FFFFFF"/>
              <w:spacing w:after="75"/>
              <w:rPr>
                <w:rFonts w:eastAsia="Times New Roman" w:cstheme="minorHAnsi"/>
                <w:color w:val="0B0C0C"/>
                <w:lang w:eastAsia="en-GB"/>
              </w:rPr>
            </w:pPr>
            <w:r>
              <w:rPr>
                <w:rFonts w:eastAsia="Times New Roman" w:cstheme="minorHAnsi"/>
                <w:color w:val="0B0C0C"/>
                <w:lang w:eastAsia="en-GB"/>
              </w:rPr>
              <w:t>F</w:t>
            </w:r>
            <w:r w:rsidRPr="00C67026">
              <w:rPr>
                <w:rFonts w:eastAsia="Times New Roman" w:cstheme="minorHAnsi"/>
                <w:color w:val="0B0C0C"/>
                <w:lang w:eastAsia="en-GB"/>
              </w:rPr>
              <w:t>ind out about and describe the basic needs of animals, including humans, for survival (water, food and air)</w:t>
            </w:r>
            <w:r>
              <w:rPr>
                <w:rFonts w:eastAsia="Times New Roman" w:cstheme="minorHAnsi"/>
                <w:color w:val="0B0C0C"/>
                <w:lang w:eastAsia="en-GB"/>
              </w:rPr>
              <w:t>.</w:t>
            </w:r>
          </w:p>
          <w:p w:rsidR="00742026" w:rsidRPr="00C67026" w:rsidRDefault="00742026" w:rsidP="00742026">
            <w:pPr>
              <w:shd w:val="clear" w:color="auto" w:fill="FFFFFF"/>
              <w:spacing w:after="75"/>
              <w:rPr>
                <w:rFonts w:eastAsia="Times New Roman" w:cstheme="minorHAnsi"/>
                <w:color w:val="0B0C0C"/>
                <w:lang w:eastAsia="en-GB"/>
              </w:rPr>
            </w:pPr>
            <w:r>
              <w:rPr>
                <w:rFonts w:eastAsia="Times New Roman" w:cstheme="minorHAnsi"/>
                <w:color w:val="0B0C0C"/>
                <w:lang w:eastAsia="en-GB"/>
              </w:rPr>
              <w:t>D</w:t>
            </w:r>
            <w:r w:rsidRPr="00C67026">
              <w:rPr>
                <w:rFonts w:eastAsia="Times New Roman" w:cstheme="minorHAnsi"/>
                <w:color w:val="0B0C0C"/>
                <w:lang w:eastAsia="en-GB"/>
              </w:rPr>
              <w:t>escribe the importance for humans of exercise, eating the right amounts of different types of food, and hygiene</w:t>
            </w:r>
            <w:r>
              <w:rPr>
                <w:rFonts w:eastAsia="Times New Roman" w:cstheme="minorHAnsi"/>
                <w:color w:val="0B0C0C"/>
                <w:lang w:eastAsia="en-GB"/>
              </w:rPr>
              <w:t>.</w:t>
            </w:r>
          </w:p>
          <w:p w:rsidR="00742026" w:rsidRPr="00D86B0E" w:rsidRDefault="00742026" w:rsidP="00742026">
            <w:pPr>
              <w:rPr>
                <w:u w:val="single"/>
              </w:rPr>
            </w:pPr>
          </w:p>
        </w:tc>
        <w:tc>
          <w:tcPr>
            <w:tcW w:w="3006" w:type="dxa"/>
          </w:tcPr>
          <w:p w:rsidR="00742026" w:rsidRDefault="00742026" w:rsidP="00742026">
            <w:r w:rsidRPr="00EB049D">
              <w:rPr>
                <w:u w:val="single"/>
              </w:rPr>
              <w:t>Science</w:t>
            </w:r>
            <w:r>
              <w:t xml:space="preserve"> – Create a healthy balanced meal for Sophie. Food groups. What does Sophie need to be healthy?</w:t>
            </w:r>
          </w:p>
        </w:tc>
      </w:tr>
      <w:tr w:rsidR="00742026" w:rsidTr="00DC1C3F">
        <w:tc>
          <w:tcPr>
            <w:tcW w:w="1129" w:type="dxa"/>
          </w:tcPr>
          <w:p w:rsidR="00742026" w:rsidRDefault="00B67260" w:rsidP="00742026">
            <w:r>
              <w:t>7</w:t>
            </w:r>
          </w:p>
        </w:tc>
        <w:tc>
          <w:tcPr>
            <w:tcW w:w="4881" w:type="dxa"/>
          </w:tcPr>
          <w:p w:rsidR="00742026" w:rsidRPr="00E16CE4" w:rsidRDefault="00742026" w:rsidP="00742026">
            <w:pPr>
              <w:shd w:val="clear" w:color="auto" w:fill="FFFFFF"/>
              <w:spacing w:after="75"/>
              <w:rPr>
                <w:rFonts w:eastAsia="Times New Roman" w:cstheme="minorHAnsi"/>
                <w:color w:val="0B0C0C"/>
                <w:lang w:eastAsia="en-GB"/>
              </w:rPr>
            </w:pPr>
            <w:r>
              <w:rPr>
                <w:rFonts w:eastAsia="Times New Roman" w:cstheme="minorHAnsi"/>
                <w:color w:val="0B0C0C"/>
                <w:lang w:eastAsia="en-GB"/>
              </w:rPr>
              <w:t>I</w:t>
            </w:r>
            <w:r w:rsidRPr="00E16CE4">
              <w:rPr>
                <w:rFonts w:eastAsia="Times New Roman" w:cstheme="minorHAnsi"/>
                <w:color w:val="0B0C0C"/>
                <w:lang w:eastAsia="en-GB"/>
              </w:rPr>
              <w:t>nterpret and construct simple pictograms, tally charts, block diagrams and tables</w:t>
            </w:r>
            <w:r>
              <w:rPr>
                <w:rFonts w:eastAsia="Times New Roman" w:cstheme="minorHAnsi"/>
                <w:color w:val="0B0C0C"/>
                <w:lang w:eastAsia="en-GB"/>
              </w:rPr>
              <w:t>.</w:t>
            </w:r>
          </w:p>
          <w:p w:rsidR="00742026" w:rsidRPr="00E16CE4" w:rsidRDefault="00742026" w:rsidP="00742026">
            <w:pPr>
              <w:shd w:val="clear" w:color="auto" w:fill="FFFFFF"/>
              <w:spacing w:after="75"/>
              <w:rPr>
                <w:rFonts w:eastAsia="Times New Roman" w:cstheme="minorHAnsi"/>
                <w:color w:val="0B0C0C"/>
                <w:lang w:eastAsia="en-GB"/>
              </w:rPr>
            </w:pPr>
            <w:r>
              <w:rPr>
                <w:rFonts w:eastAsia="Times New Roman" w:cstheme="minorHAnsi"/>
                <w:color w:val="0B0C0C"/>
                <w:lang w:eastAsia="en-GB"/>
              </w:rPr>
              <w:t>A</w:t>
            </w:r>
            <w:r w:rsidRPr="00E16CE4">
              <w:rPr>
                <w:rFonts w:eastAsia="Times New Roman" w:cstheme="minorHAnsi"/>
                <w:color w:val="0B0C0C"/>
                <w:lang w:eastAsia="en-GB"/>
              </w:rPr>
              <w:t>sk and answer simple questions by counting the number of objects in each category and sorting the categories by quantity</w:t>
            </w:r>
            <w:r>
              <w:rPr>
                <w:rFonts w:eastAsia="Times New Roman" w:cstheme="minorHAnsi"/>
                <w:color w:val="0B0C0C"/>
                <w:lang w:eastAsia="en-GB"/>
              </w:rPr>
              <w:t>.</w:t>
            </w:r>
          </w:p>
          <w:p w:rsidR="00742026" w:rsidRPr="00E16CE4" w:rsidRDefault="00742026" w:rsidP="00742026">
            <w:pPr>
              <w:shd w:val="clear" w:color="auto" w:fill="FFFFFF"/>
              <w:spacing w:after="75"/>
              <w:rPr>
                <w:rFonts w:eastAsia="Times New Roman" w:cstheme="minorHAnsi"/>
                <w:color w:val="0B0C0C"/>
                <w:lang w:eastAsia="en-GB"/>
              </w:rPr>
            </w:pPr>
            <w:r>
              <w:rPr>
                <w:rFonts w:eastAsia="Times New Roman" w:cstheme="minorHAnsi"/>
                <w:color w:val="0B0C0C"/>
                <w:lang w:eastAsia="en-GB"/>
              </w:rPr>
              <w:t>A</w:t>
            </w:r>
            <w:r w:rsidRPr="00E16CE4">
              <w:rPr>
                <w:rFonts w:eastAsia="Times New Roman" w:cstheme="minorHAnsi"/>
                <w:color w:val="0B0C0C"/>
                <w:lang w:eastAsia="en-GB"/>
              </w:rPr>
              <w:t>sk-and-answer questions about totalling and comparing categorical data</w:t>
            </w:r>
            <w:r>
              <w:rPr>
                <w:rFonts w:eastAsia="Times New Roman" w:cstheme="minorHAnsi"/>
                <w:color w:val="0B0C0C"/>
                <w:lang w:eastAsia="en-GB"/>
              </w:rPr>
              <w:t>.</w:t>
            </w:r>
          </w:p>
          <w:p w:rsidR="00742026" w:rsidRPr="00D86B0E" w:rsidRDefault="00742026" w:rsidP="00742026">
            <w:pPr>
              <w:rPr>
                <w:b/>
              </w:rPr>
            </w:pPr>
          </w:p>
        </w:tc>
        <w:tc>
          <w:tcPr>
            <w:tcW w:w="3006" w:type="dxa"/>
          </w:tcPr>
          <w:p w:rsidR="00742026" w:rsidRDefault="00742026" w:rsidP="00742026">
            <w:r w:rsidRPr="00EB049D">
              <w:rPr>
                <w:u w:val="single"/>
              </w:rPr>
              <w:t xml:space="preserve">Maths </w:t>
            </w:r>
            <w:r>
              <w:t>– Data collection - favourite fruit and veg. Gather information and create a bar/pictograph.</w:t>
            </w:r>
          </w:p>
        </w:tc>
      </w:tr>
      <w:tr w:rsidR="00742026" w:rsidTr="00DC1C3F">
        <w:tc>
          <w:tcPr>
            <w:tcW w:w="1129" w:type="dxa"/>
          </w:tcPr>
          <w:p w:rsidR="00742026" w:rsidRDefault="00B67260" w:rsidP="00742026">
            <w:r>
              <w:t>8.</w:t>
            </w:r>
          </w:p>
        </w:tc>
        <w:tc>
          <w:tcPr>
            <w:tcW w:w="4881" w:type="dxa"/>
          </w:tcPr>
          <w:p w:rsidR="00742026" w:rsidRDefault="00742026" w:rsidP="00742026">
            <w:r>
              <w:t xml:space="preserve">Design purposeful, functional, appealing products for themselves and other users based on design criteria. </w:t>
            </w:r>
          </w:p>
          <w:p w:rsidR="00742026" w:rsidRDefault="00742026" w:rsidP="00742026"/>
          <w:p w:rsidR="00742026" w:rsidRDefault="00742026" w:rsidP="00742026">
            <w:r>
              <w:t>Generate, develop, model and communicate their ideas through talking, drawing, templates and where appropriate information and communication technology.</w:t>
            </w:r>
          </w:p>
          <w:p w:rsidR="00742026" w:rsidRDefault="00742026" w:rsidP="00742026"/>
          <w:p w:rsidR="00742026" w:rsidRDefault="00742026" w:rsidP="00742026">
            <w:r>
              <w:t>Select from and use a range of tools and equipment to perform practical tasks.</w:t>
            </w:r>
          </w:p>
          <w:p w:rsidR="00742026" w:rsidRDefault="00742026" w:rsidP="00742026"/>
          <w:p w:rsidR="00742026" w:rsidRDefault="00742026" w:rsidP="00742026">
            <w:r>
              <w:t>Select from and use a wide range of materials and components, including construction materials, textiles and ingredients, according to their characteristics.</w:t>
            </w:r>
          </w:p>
          <w:p w:rsidR="00640B12" w:rsidRDefault="00640B12" w:rsidP="00742026"/>
          <w:p w:rsidR="00640B12" w:rsidRDefault="00640B12" w:rsidP="00640B12">
            <w:r>
              <w:t xml:space="preserve">Evaluate their ideas and products against design criteria. </w:t>
            </w:r>
          </w:p>
          <w:p w:rsidR="00640B12" w:rsidRDefault="00640B12" w:rsidP="00742026"/>
        </w:tc>
        <w:tc>
          <w:tcPr>
            <w:tcW w:w="3006" w:type="dxa"/>
          </w:tcPr>
          <w:p w:rsidR="00742026" w:rsidRDefault="00742026" w:rsidP="00742026">
            <w:r w:rsidRPr="00D235DC">
              <w:rPr>
                <w:u w:val="single"/>
              </w:rPr>
              <w:t>DT</w:t>
            </w:r>
            <w:r>
              <w:t xml:space="preserve"> – Design</w:t>
            </w:r>
            <w:r w:rsidR="00286B87">
              <w:t>,</w:t>
            </w:r>
            <w:r>
              <w:t xml:space="preserve"> make </w:t>
            </w:r>
            <w:r w:rsidR="00286B87">
              <w:t>and evaluate a</w:t>
            </w:r>
            <w:r>
              <w:t xml:space="preserve"> dream catcher.</w:t>
            </w:r>
          </w:p>
        </w:tc>
      </w:tr>
      <w:tr w:rsidR="00742026" w:rsidTr="00DC1C3F">
        <w:tc>
          <w:tcPr>
            <w:tcW w:w="1129" w:type="dxa"/>
          </w:tcPr>
          <w:p w:rsidR="00742026" w:rsidRDefault="00B67260" w:rsidP="00742026">
            <w:r>
              <w:t>9</w:t>
            </w:r>
            <w:r w:rsidR="00742026">
              <w:t>.</w:t>
            </w:r>
          </w:p>
        </w:tc>
        <w:tc>
          <w:tcPr>
            <w:tcW w:w="4881" w:type="dxa"/>
          </w:tcPr>
          <w:p w:rsidR="00742026" w:rsidRDefault="00742026" w:rsidP="00742026">
            <w:r>
              <w:t>Experiment with, create, select and combine sounds using the inter-related dimensions of music.</w:t>
            </w:r>
          </w:p>
          <w:p w:rsidR="00AC4CC0" w:rsidRDefault="00AC4CC0" w:rsidP="00742026"/>
          <w:p w:rsidR="00AC4CC0" w:rsidRDefault="00AC4CC0" w:rsidP="00742026">
            <w:r>
              <w:rPr>
                <w:rFonts w:ascii="Comic Sans MS" w:hAnsi="Comic Sans MS"/>
                <w:sz w:val="20"/>
                <w:szCs w:val="20"/>
              </w:rPr>
              <w:t>Play tuned and un-tuned instruments musically.</w:t>
            </w:r>
          </w:p>
          <w:p w:rsidR="00742026" w:rsidRDefault="00742026" w:rsidP="00742026"/>
          <w:p w:rsidR="00742026" w:rsidRDefault="00742026" w:rsidP="00742026"/>
          <w:p w:rsidR="00742026" w:rsidRPr="00942EB8" w:rsidRDefault="00742026" w:rsidP="00742026"/>
        </w:tc>
        <w:tc>
          <w:tcPr>
            <w:tcW w:w="3006" w:type="dxa"/>
          </w:tcPr>
          <w:p w:rsidR="008E2C37" w:rsidRDefault="00742026" w:rsidP="00742026">
            <w:r w:rsidRPr="005E3264">
              <w:rPr>
                <w:u w:val="single"/>
              </w:rPr>
              <w:t xml:space="preserve">Music </w:t>
            </w:r>
            <w:r>
              <w:t xml:space="preserve">– Create a sound menu for the </w:t>
            </w:r>
            <w:proofErr w:type="spellStart"/>
            <w:r>
              <w:t>frobscottle</w:t>
            </w:r>
            <w:proofErr w:type="spellEnd"/>
            <w:r>
              <w:t xml:space="preserve"> drink.</w:t>
            </w:r>
          </w:p>
          <w:p w:rsidR="008E2C37" w:rsidRDefault="008E2C37" w:rsidP="008E2C37"/>
          <w:p w:rsidR="008E2C37" w:rsidRDefault="008E2C37" w:rsidP="008E2C37"/>
          <w:p w:rsidR="008E2C37" w:rsidRDefault="008E2C37" w:rsidP="008E2C37"/>
          <w:p w:rsidR="00742026" w:rsidRPr="008E2C37" w:rsidRDefault="00742026" w:rsidP="008E2C37">
            <w:bookmarkStart w:id="0" w:name="_GoBack"/>
            <w:bookmarkEnd w:id="0"/>
          </w:p>
        </w:tc>
      </w:tr>
      <w:tr w:rsidR="00742026" w:rsidTr="00DC1C3F">
        <w:tc>
          <w:tcPr>
            <w:tcW w:w="1129" w:type="dxa"/>
          </w:tcPr>
          <w:p w:rsidR="00742026" w:rsidRDefault="00B67260" w:rsidP="00742026">
            <w:r>
              <w:lastRenderedPageBreak/>
              <w:t>10</w:t>
            </w:r>
            <w:r w:rsidR="00742026">
              <w:t>.</w:t>
            </w:r>
          </w:p>
        </w:tc>
        <w:tc>
          <w:tcPr>
            <w:tcW w:w="4881" w:type="dxa"/>
          </w:tcPr>
          <w:p w:rsidR="00742026" w:rsidRDefault="00742026" w:rsidP="00742026">
            <w:r>
              <w:t>Use world map. Atlases and globes to identify the UK and its countries, as well as other countries, continents and oceans.</w:t>
            </w:r>
          </w:p>
          <w:p w:rsidR="00742026" w:rsidRDefault="00742026" w:rsidP="00742026"/>
          <w:p w:rsidR="00742026" w:rsidRDefault="00742026" w:rsidP="00742026"/>
          <w:p w:rsidR="00742026" w:rsidRPr="00942EB8" w:rsidRDefault="00742026" w:rsidP="00742026"/>
        </w:tc>
        <w:tc>
          <w:tcPr>
            <w:tcW w:w="3006" w:type="dxa"/>
          </w:tcPr>
          <w:p w:rsidR="00742026" w:rsidRDefault="00742026" w:rsidP="00742026">
            <w:r w:rsidRPr="005E3264">
              <w:rPr>
                <w:u w:val="single"/>
              </w:rPr>
              <w:t>Geography</w:t>
            </w:r>
            <w:r>
              <w:t xml:space="preserve"> – Where could Dreamland be? Look at Atlases, identify countries/oceans</w:t>
            </w:r>
          </w:p>
        </w:tc>
      </w:tr>
      <w:tr w:rsidR="00742026" w:rsidTr="00DC1C3F">
        <w:tc>
          <w:tcPr>
            <w:tcW w:w="1129" w:type="dxa"/>
          </w:tcPr>
          <w:p w:rsidR="00742026" w:rsidRDefault="00742026" w:rsidP="00742026">
            <w:r>
              <w:t>1</w:t>
            </w:r>
            <w:r w:rsidR="00B67260">
              <w:t>1</w:t>
            </w:r>
            <w:r>
              <w:t>.</w:t>
            </w:r>
          </w:p>
        </w:tc>
        <w:tc>
          <w:tcPr>
            <w:tcW w:w="4881" w:type="dxa"/>
          </w:tcPr>
          <w:p w:rsidR="00742026" w:rsidRDefault="00742026" w:rsidP="00742026">
            <w:r>
              <w:t xml:space="preserve">Know about and understand the lives of significant individuals who have contributed to national and international achievements. </w:t>
            </w:r>
          </w:p>
          <w:p w:rsidR="00742026" w:rsidRDefault="00742026" w:rsidP="00742026"/>
          <w:p w:rsidR="00742026" w:rsidRDefault="00742026" w:rsidP="00742026"/>
          <w:p w:rsidR="00742026" w:rsidRPr="00942EB8" w:rsidRDefault="00742026" w:rsidP="00742026"/>
        </w:tc>
        <w:tc>
          <w:tcPr>
            <w:tcW w:w="3006" w:type="dxa"/>
          </w:tcPr>
          <w:p w:rsidR="00742026" w:rsidRDefault="00742026" w:rsidP="00742026">
            <w:r w:rsidRPr="00C82286">
              <w:rPr>
                <w:u w:val="single"/>
              </w:rPr>
              <w:t>History</w:t>
            </w:r>
            <w:r>
              <w:t xml:space="preserve"> – Martin Luther King ‘I have a Dream’. Research Martin Luther King. Create a fact file about him in computing.</w:t>
            </w:r>
          </w:p>
          <w:p w:rsidR="00742026" w:rsidRDefault="00742026" w:rsidP="00742026">
            <w:r>
              <w:t>Name:    Born:   Who he was:    His dream:</w:t>
            </w:r>
          </w:p>
          <w:p w:rsidR="00742026" w:rsidRDefault="00742026" w:rsidP="00742026">
            <w:r>
              <w:t>Add photographs.</w:t>
            </w:r>
          </w:p>
        </w:tc>
      </w:tr>
      <w:tr w:rsidR="00742026" w:rsidTr="00DC1C3F">
        <w:tc>
          <w:tcPr>
            <w:tcW w:w="1129" w:type="dxa"/>
          </w:tcPr>
          <w:p w:rsidR="00742026" w:rsidRDefault="00742026" w:rsidP="00742026">
            <w:r>
              <w:t>1</w:t>
            </w:r>
            <w:r w:rsidR="00B67260">
              <w:t>2</w:t>
            </w:r>
            <w:r>
              <w:t>.</w:t>
            </w:r>
          </w:p>
        </w:tc>
        <w:tc>
          <w:tcPr>
            <w:tcW w:w="4881" w:type="dxa"/>
          </w:tcPr>
          <w:p w:rsidR="00742026" w:rsidRDefault="00742026" w:rsidP="00742026">
            <w:r>
              <w:t xml:space="preserve">Design purposeful, functional, appealing products for themselves and other users based on design criteria. </w:t>
            </w:r>
          </w:p>
          <w:p w:rsidR="00742026" w:rsidRDefault="00742026" w:rsidP="00742026"/>
          <w:p w:rsidR="00742026" w:rsidRDefault="00742026" w:rsidP="00742026">
            <w:r>
              <w:t>Generate, develop, model and communicate their ideas through talking, drawing, templates and where appropriate information and communication technology.</w:t>
            </w:r>
          </w:p>
          <w:p w:rsidR="00742026" w:rsidRDefault="00742026" w:rsidP="00742026">
            <w:pPr>
              <w:rPr>
                <w:u w:val="single"/>
              </w:rPr>
            </w:pPr>
          </w:p>
        </w:tc>
        <w:tc>
          <w:tcPr>
            <w:tcW w:w="3006" w:type="dxa"/>
          </w:tcPr>
          <w:p w:rsidR="00742026" w:rsidRDefault="00742026" w:rsidP="00742026">
            <w:r w:rsidRPr="00C82286">
              <w:rPr>
                <w:u w:val="single"/>
              </w:rPr>
              <w:t xml:space="preserve">DT </w:t>
            </w:r>
            <w:r>
              <w:t>– Making dream jars. Put dream inside (typed up in computing/written)</w:t>
            </w:r>
          </w:p>
        </w:tc>
      </w:tr>
      <w:tr w:rsidR="00742026" w:rsidTr="00DC1C3F">
        <w:tc>
          <w:tcPr>
            <w:tcW w:w="1129" w:type="dxa"/>
          </w:tcPr>
          <w:p w:rsidR="00742026" w:rsidRDefault="00742026" w:rsidP="00742026">
            <w:r>
              <w:t>1</w:t>
            </w:r>
            <w:r w:rsidR="00B67260">
              <w:t>3</w:t>
            </w:r>
          </w:p>
        </w:tc>
        <w:tc>
          <w:tcPr>
            <w:tcW w:w="4881" w:type="dxa"/>
          </w:tcPr>
          <w:p w:rsidR="00742026" w:rsidRDefault="00742026" w:rsidP="00742026">
            <w:r>
              <w:t>Use world map. Atlases and globes to identify the UK and its countries, as well as other countries, continents and oceans.</w:t>
            </w:r>
          </w:p>
          <w:p w:rsidR="00742026" w:rsidRDefault="00742026" w:rsidP="00742026">
            <w:pPr>
              <w:rPr>
                <w:u w:val="single"/>
              </w:rPr>
            </w:pPr>
          </w:p>
          <w:p w:rsidR="00742026" w:rsidRDefault="00742026" w:rsidP="00742026">
            <w:pPr>
              <w:rPr>
                <w:u w:val="single"/>
              </w:rPr>
            </w:pPr>
          </w:p>
          <w:p w:rsidR="00742026" w:rsidRPr="00D15CEE" w:rsidRDefault="00742026" w:rsidP="00742026">
            <w:pPr>
              <w:rPr>
                <w:u w:val="single"/>
              </w:rPr>
            </w:pPr>
          </w:p>
        </w:tc>
        <w:tc>
          <w:tcPr>
            <w:tcW w:w="3006" w:type="dxa"/>
          </w:tcPr>
          <w:p w:rsidR="00742026" w:rsidRDefault="00742026" w:rsidP="00742026">
            <w:r w:rsidRPr="00C17155">
              <w:rPr>
                <w:u w:val="single"/>
              </w:rPr>
              <w:t>Geography</w:t>
            </w:r>
            <w:r>
              <w:t xml:space="preserve"> – Pick out locations in the story – orphanage, BFG’s cave, Giant Country, Dreamland, Buckingham Palace and create a map.</w:t>
            </w:r>
          </w:p>
        </w:tc>
      </w:tr>
      <w:tr w:rsidR="00742026" w:rsidTr="00053A1F">
        <w:trPr>
          <w:trHeight w:val="1800"/>
        </w:trPr>
        <w:tc>
          <w:tcPr>
            <w:tcW w:w="1129" w:type="dxa"/>
          </w:tcPr>
          <w:p w:rsidR="00742026" w:rsidRDefault="00742026" w:rsidP="00742026">
            <w:r>
              <w:t>1</w:t>
            </w:r>
            <w:r w:rsidR="00B67260">
              <w:t>4</w:t>
            </w:r>
          </w:p>
        </w:tc>
        <w:tc>
          <w:tcPr>
            <w:tcW w:w="4881" w:type="dxa"/>
          </w:tcPr>
          <w:p w:rsidR="00742026" w:rsidRDefault="00742026" w:rsidP="00742026">
            <w:r>
              <w:t>Use world map. Atlases and globes to identify the UK and its countries, as well as other countries, continents and oceans.</w:t>
            </w:r>
          </w:p>
          <w:p w:rsidR="00053A1F" w:rsidRDefault="00053A1F" w:rsidP="00742026"/>
          <w:p w:rsidR="00053A1F" w:rsidRDefault="00053A1F" w:rsidP="00742026"/>
          <w:p w:rsidR="00053A1F" w:rsidRDefault="00053A1F" w:rsidP="00742026"/>
          <w:p w:rsidR="00742026" w:rsidRDefault="00742026" w:rsidP="00742026">
            <w:pPr>
              <w:rPr>
                <w:u w:val="single"/>
              </w:rPr>
            </w:pPr>
          </w:p>
        </w:tc>
        <w:tc>
          <w:tcPr>
            <w:tcW w:w="3006" w:type="dxa"/>
          </w:tcPr>
          <w:p w:rsidR="00742026" w:rsidRDefault="00742026" w:rsidP="00742026">
            <w:r w:rsidRPr="00D940C7">
              <w:rPr>
                <w:u w:val="single"/>
              </w:rPr>
              <w:t xml:space="preserve">Geography </w:t>
            </w:r>
            <w:r>
              <w:t xml:space="preserve">– locate on a world map the countries where giants gobble up children. Use sticky circles to pinpoint places. Research each country. Create a poster in computing. </w:t>
            </w:r>
          </w:p>
          <w:p w:rsidR="00053A1F" w:rsidRDefault="00053A1F" w:rsidP="00053A1F"/>
        </w:tc>
      </w:tr>
      <w:tr w:rsidR="00053A1F" w:rsidTr="00DC1C3F">
        <w:trPr>
          <w:trHeight w:val="1695"/>
        </w:trPr>
        <w:tc>
          <w:tcPr>
            <w:tcW w:w="1129" w:type="dxa"/>
          </w:tcPr>
          <w:p w:rsidR="00053A1F" w:rsidRDefault="00D937BE" w:rsidP="00742026">
            <w:r>
              <w:t>1</w:t>
            </w:r>
            <w:r w:rsidR="00B67260">
              <w:t>5</w:t>
            </w:r>
          </w:p>
        </w:tc>
        <w:tc>
          <w:tcPr>
            <w:tcW w:w="4881" w:type="dxa"/>
          </w:tcPr>
          <w:p w:rsidR="00053A1F" w:rsidRDefault="00053A1F" w:rsidP="00053A1F">
            <w:r>
              <w:t>Human/Physical features – Compare a small area of the UK to a contrasting non-European country.</w:t>
            </w:r>
          </w:p>
          <w:p w:rsidR="00053A1F" w:rsidRDefault="00053A1F" w:rsidP="00053A1F">
            <w:pPr>
              <w:rPr>
                <w:u w:val="single"/>
              </w:rPr>
            </w:pPr>
          </w:p>
          <w:p w:rsidR="00053A1F" w:rsidRDefault="00053A1F" w:rsidP="00053A1F">
            <w:pPr>
              <w:rPr>
                <w:u w:val="single"/>
              </w:rPr>
            </w:pPr>
          </w:p>
          <w:p w:rsidR="00053A1F" w:rsidRDefault="00053A1F" w:rsidP="00742026"/>
        </w:tc>
        <w:tc>
          <w:tcPr>
            <w:tcW w:w="3006" w:type="dxa"/>
          </w:tcPr>
          <w:p w:rsidR="00053A1F" w:rsidRPr="00D940C7" w:rsidRDefault="00053A1F" w:rsidP="00053A1F">
            <w:pPr>
              <w:rPr>
                <w:u w:val="single"/>
              </w:rPr>
            </w:pPr>
            <w:r w:rsidRPr="00D937BE">
              <w:rPr>
                <w:u w:val="single"/>
              </w:rPr>
              <w:t xml:space="preserve">Geography </w:t>
            </w:r>
            <w:r>
              <w:t>– Compare Billingham to a country the giants visit.</w:t>
            </w:r>
          </w:p>
        </w:tc>
      </w:tr>
      <w:tr w:rsidR="00742026" w:rsidTr="00DC1C3F">
        <w:tc>
          <w:tcPr>
            <w:tcW w:w="1129" w:type="dxa"/>
          </w:tcPr>
          <w:p w:rsidR="00742026" w:rsidRDefault="00D937BE" w:rsidP="00742026">
            <w:r>
              <w:t>1</w:t>
            </w:r>
            <w:r w:rsidR="00B67260">
              <w:t>6</w:t>
            </w:r>
          </w:p>
        </w:tc>
        <w:tc>
          <w:tcPr>
            <w:tcW w:w="4881" w:type="dxa"/>
          </w:tcPr>
          <w:p w:rsidR="00742026" w:rsidRPr="0041183F" w:rsidRDefault="00742026" w:rsidP="00742026">
            <w:pPr>
              <w:rPr>
                <w:rFonts w:eastAsia="Times New Roman" w:cstheme="minorHAnsi"/>
                <w:lang w:eastAsia="en-GB"/>
              </w:rPr>
            </w:pPr>
            <w:r w:rsidRPr="0041183F">
              <w:rPr>
                <w:rFonts w:eastAsia="Times New Roman" w:cstheme="minorHAnsi"/>
                <w:color w:val="0B0C0C"/>
                <w:shd w:val="clear" w:color="auto" w:fill="FFFFFF"/>
                <w:lang w:eastAsia="en-GB"/>
              </w:rPr>
              <w:t>solve problem</w:t>
            </w:r>
            <w:r>
              <w:rPr>
                <w:rFonts w:eastAsia="Times New Roman" w:cstheme="minorHAnsi"/>
                <w:color w:val="0B0C0C"/>
                <w:shd w:val="clear" w:color="auto" w:fill="FFFFFF"/>
                <w:lang w:eastAsia="en-GB"/>
              </w:rPr>
              <w:t>s with addition</w:t>
            </w:r>
            <w:proofErr w:type="gramStart"/>
            <w:r>
              <w:rPr>
                <w:rFonts w:eastAsia="Times New Roman" w:cstheme="minorHAnsi"/>
                <w:color w:val="0B0C0C"/>
                <w:shd w:val="clear" w:color="auto" w:fill="FFFFFF"/>
                <w:lang w:eastAsia="en-GB"/>
              </w:rPr>
              <w:t>…..</w:t>
            </w:r>
            <w:proofErr w:type="gramEnd"/>
          </w:p>
          <w:p w:rsidR="00742026" w:rsidRPr="0041183F" w:rsidRDefault="00742026" w:rsidP="00742026">
            <w:pPr>
              <w:shd w:val="clear" w:color="auto" w:fill="FFFFFF"/>
              <w:spacing w:after="75"/>
              <w:rPr>
                <w:rFonts w:eastAsia="Times New Roman" w:cstheme="minorHAnsi"/>
                <w:color w:val="0B0C0C"/>
                <w:lang w:eastAsia="en-GB"/>
              </w:rPr>
            </w:pPr>
            <w:r w:rsidRPr="0041183F">
              <w:rPr>
                <w:rFonts w:eastAsia="Times New Roman" w:cstheme="minorHAnsi"/>
                <w:color w:val="0B0C0C"/>
                <w:lang w:eastAsia="en-GB"/>
              </w:rPr>
              <w:t>using concrete objects and pictorial representations, including those involving numbers, quantities and measures</w:t>
            </w:r>
            <w:r>
              <w:rPr>
                <w:rFonts w:eastAsia="Times New Roman" w:cstheme="minorHAnsi"/>
                <w:color w:val="0B0C0C"/>
                <w:lang w:eastAsia="en-GB"/>
              </w:rPr>
              <w:t>.</w:t>
            </w:r>
          </w:p>
          <w:p w:rsidR="00742026" w:rsidRPr="00B91A9F" w:rsidRDefault="00742026" w:rsidP="00742026">
            <w:pPr>
              <w:shd w:val="clear" w:color="auto" w:fill="FFFFFF"/>
              <w:spacing w:after="75"/>
              <w:rPr>
                <w:rFonts w:eastAsia="Times New Roman" w:cstheme="minorHAnsi"/>
                <w:color w:val="0B0C0C"/>
                <w:lang w:eastAsia="en-GB"/>
              </w:rPr>
            </w:pPr>
            <w:r>
              <w:rPr>
                <w:rFonts w:eastAsia="Times New Roman" w:cstheme="minorHAnsi"/>
                <w:color w:val="0B0C0C"/>
                <w:lang w:eastAsia="en-GB"/>
              </w:rPr>
              <w:t>C</w:t>
            </w:r>
            <w:r w:rsidRPr="00B91A9F">
              <w:rPr>
                <w:rFonts w:eastAsia="Times New Roman" w:cstheme="minorHAnsi"/>
                <w:color w:val="0B0C0C"/>
                <w:lang w:eastAsia="en-GB"/>
              </w:rPr>
              <w:t xml:space="preserve">hoose and use appropriate standard units to estimate and measure length/height in any direction (m/cm); </w:t>
            </w:r>
            <w:r>
              <w:rPr>
                <w:rFonts w:eastAsia="Times New Roman" w:cstheme="minorHAnsi"/>
                <w:color w:val="0B0C0C"/>
                <w:lang w:eastAsia="en-GB"/>
              </w:rPr>
              <w:t>………using rulers………</w:t>
            </w:r>
          </w:p>
          <w:p w:rsidR="00742026" w:rsidRDefault="00742026" w:rsidP="00742026">
            <w:pPr>
              <w:shd w:val="clear" w:color="auto" w:fill="FFFFFF"/>
              <w:spacing w:after="75"/>
              <w:rPr>
                <w:rFonts w:eastAsia="Times New Roman" w:cstheme="minorHAnsi"/>
                <w:color w:val="0B0C0C"/>
                <w:lang w:eastAsia="en-GB"/>
              </w:rPr>
            </w:pPr>
            <w:r>
              <w:rPr>
                <w:rFonts w:eastAsia="Times New Roman" w:cstheme="minorHAnsi"/>
                <w:color w:val="0B0C0C"/>
                <w:lang w:eastAsia="en-GB"/>
              </w:rPr>
              <w:t>C</w:t>
            </w:r>
            <w:r w:rsidRPr="00B91A9F">
              <w:rPr>
                <w:rFonts w:eastAsia="Times New Roman" w:cstheme="minorHAnsi"/>
                <w:color w:val="0B0C0C"/>
                <w:lang w:eastAsia="en-GB"/>
              </w:rPr>
              <w:t>ompare and order lengths</w:t>
            </w:r>
            <w:r>
              <w:rPr>
                <w:rFonts w:eastAsia="Times New Roman" w:cstheme="minorHAnsi"/>
                <w:color w:val="0B0C0C"/>
                <w:lang w:eastAsia="en-GB"/>
              </w:rPr>
              <w:t>….</w:t>
            </w:r>
          </w:p>
          <w:p w:rsidR="00742026" w:rsidRPr="00B91A9F" w:rsidRDefault="00742026" w:rsidP="00742026">
            <w:pPr>
              <w:shd w:val="clear" w:color="auto" w:fill="FFFFFF"/>
              <w:spacing w:after="75"/>
              <w:rPr>
                <w:rFonts w:eastAsia="Times New Roman" w:cstheme="minorHAnsi"/>
                <w:color w:val="0B0C0C"/>
                <w:lang w:eastAsia="en-GB"/>
              </w:rPr>
            </w:pPr>
          </w:p>
          <w:p w:rsidR="00742026" w:rsidRDefault="00742026" w:rsidP="00742026">
            <w:pPr>
              <w:rPr>
                <w:u w:val="single"/>
              </w:rPr>
            </w:pPr>
          </w:p>
        </w:tc>
        <w:tc>
          <w:tcPr>
            <w:tcW w:w="3006" w:type="dxa"/>
          </w:tcPr>
          <w:p w:rsidR="00742026" w:rsidRDefault="00742026" w:rsidP="00742026">
            <w:r w:rsidRPr="00D940C7">
              <w:rPr>
                <w:u w:val="single"/>
              </w:rPr>
              <w:lastRenderedPageBreak/>
              <w:t>Maths/DT</w:t>
            </w:r>
            <w:r>
              <w:t xml:space="preserve"> – Sizing up (doubling) Make the BFG in groups. </w:t>
            </w:r>
          </w:p>
        </w:tc>
      </w:tr>
      <w:tr w:rsidR="00742026" w:rsidTr="002131FF">
        <w:trPr>
          <w:trHeight w:val="1095"/>
        </w:trPr>
        <w:tc>
          <w:tcPr>
            <w:tcW w:w="1129" w:type="dxa"/>
          </w:tcPr>
          <w:p w:rsidR="00742026" w:rsidRPr="00D937BE" w:rsidRDefault="00D937BE" w:rsidP="00742026">
            <w:r w:rsidRPr="00D937BE">
              <w:t>1</w:t>
            </w:r>
            <w:r w:rsidR="00B67260">
              <w:t>7</w:t>
            </w:r>
          </w:p>
        </w:tc>
        <w:tc>
          <w:tcPr>
            <w:tcW w:w="4881" w:type="dxa"/>
          </w:tcPr>
          <w:p w:rsidR="00742026" w:rsidRDefault="00742026" w:rsidP="00742026">
            <w:r w:rsidRPr="0041183F">
              <w:t xml:space="preserve">Use </w:t>
            </w:r>
            <w:r>
              <w:t>drawing …. to develop and share their ideas, experiences and imagination.</w:t>
            </w:r>
          </w:p>
          <w:p w:rsidR="00742026" w:rsidRDefault="00742026" w:rsidP="00742026">
            <w:r>
              <w:t>To develop…. Art techniques in using …pattern, texture, line, shape form and space.</w:t>
            </w:r>
          </w:p>
          <w:p w:rsidR="00742026" w:rsidRPr="0041183F" w:rsidRDefault="00742026" w:rsidP="00742026">
            <w:pPr>
              <w:rPr>
                <w:u w:val="single"/>
              </w:rPr>
            </w:pPr>
          </w:p>
        </w:tc>
        <w:tc>
          <w:tcPr>
            <w:tcW w:w="3006" w:type="dxa"/>
          </w:tcPr>
          <w:p w:rsidR="00742026" w:rsidRDefault="00742026" w:rsidP="00742026">
            <w:r w:rsidRPr="00742AD7">
              <w:rPr>
                <w:u w:val="single"/>
              </w:rPr>
              <w:t xml:space="preserve">Art </w:t>
            </w:r>
            <w:r>
              <w:t>– Use sketch books to create a plate, knife, fork and spoon for the BFG.</w:t>
            </w:r>
          </w:p>
          <w:p w:rsidR="002131FF" w:rsidRDefault="002131FF" w:rsidP="00742026"/>
          <w:p w:rsidR="002131FF" w:rsidRDefault="002131FF" w:rsidP="00742026"/>
        </w:tc>
      </w:tr>
      <w:tr w:rsidR="002131FF" w:rsidTr="00DC1C3F">
        <w:trPr>
          <w:trHeight w:val="2115"/>
        </w:trPr>
        <w:tc>
          <w:tcPr>
            <w:tcW w:w="1129" w:type="dxa"/>
          </w:tcPr>
          <w:p w:rsidR="002131FF" w:rsidRPr="00D937BE" w:rsidRDefault="00D937BE" w:rsidP="00742026">
            <w:r w:rsidRPr="00D937BE">
              <w:t>1</w:t>
            </w:r>
            <w:r w:rsidR="00B67260">
              <w:t>8</w:t>
            </w:r>
          </w:p>
        </w:tc>
        <w:tc>
          <w:tcPr>
            <w:tcW w:w="4881" w:type="dxa"/>
          </w:tcPr>
          <w:p w:rsidR="002131FF" w:rsidRDefault="002131FF" w:rsidP="002131FF"/>
          <w:p w:rsidR="002131FF" w:rsidRPr="0041183F" w:rsidRDefault="002131FF" w:rsidP="002131FF">
            <w:r>
              <w:t>Investigate different techniques for stiffening a variety of materials and explore different methods of enabling structures to remain stable.</w:t>
            </w:r>
          </w:p>
          <w:p w:rsidR="002131FF" w:rsidRPr="0041183F" w:rsidRDefault="002131FF" w:rsidP="002131FF">
            <w:pPr>
              <w:rPr>
                <w:u w:val="single"/>
              </w:rPr>
            </w:pPr>
          </w:p>
          <w:p w:rsidR="002131FF" w:rsidRPr="0041183F" w:rsidRDefault="002131FF" w:rsidP="002131FF">
            <w:pPr>
              <w:rPr>
                <w:u w:val="single"/>
              </w:rPr>
            </w:pPr>
          </w:p>
          <w:p w:rsidR="002131FF" w:rsidRPr="0041183F" w:rsidRDefault="002131FF" w:rsidP="00742026"/>
        </w:tc>
        <w:tc>
          <w:tcPr>
            <w:tcW w:w="3006" w:type="dxa"/>
          </w:tcPr>
          <w:p w:rsidR="002131FF" w:rsidRDefault="002131FF" w:rsidP="002131FF">
            <w:r w:rsidRPr="002131FF">
              <w:rPr>
                <w:u w:val="single"/>
              </w:rPr>
              <w:t xml:space="preserve">DT </w:t>
            </w:r>
            <w:r>
              <w:t>– How could we reinforce the chair/table The BFG is sitting on/at in Buckingham Palace?</w:t>
            </w:r>
          </w:p>
          <w:p w:rsidR="00D937BE" w:rsidRDefault="00D937BE" w:rsidP="002131FF"/>
          <w:p w:rsidR="00D937BE" w:rsidRDefault="00D937BE" w:rsidP="002131FF"/>
          <w:p w:rsidR="00D937BE" w:rsidRDefault="00D937BE" w:rsidP="002131FF"/>
          <w:p w:rsidR="00D937BE" w:rsidRDefault="00D937BE" w:rsidP="002131FF"/>
          <w:p w:rsidR="00D937BE" w:rsidRPr="00742AD7" w:rsidRDefault="00D937BE" w:rsidP="002131FF">
            <w:pPr>
              <w:rPr>
                <w:u w:val="single"/>
              </w:rPr>
            </w:pPr>
          </w:p>
        </w:tc>
      </w:tr>
      <w:tr w:rsidR="00742026" w:rsidTr="00DC1C3F">
        <w:tc>
          <w:tcPr>
            <w:tcW w:w="1129" w:type="dxa"/>
          </w:tcPr>
          <w:p w:rsidR="00742026" w:rsidRDefault="00D937BE" w:rsidP="00742026">
            <w:r>
              <w:t>1</w:t>
            </w:r>
            <w:r w:rsidR="00B67260">
              <w:t>9</w:t>
            </w:r>
            <w:r w:rsidR="00742026">
              <w:t>.</w:t>
            </w:r>
          </w:p>
        </w:tc>
        <w:tc>
          <w:tcPr>
            <w:tcW w:w="4881" w:type="dxa"/>
          </w:tcPr>
          <w:p w:rsidR="00742026" w:rsidRPr="00F97C9B" w:rsidRDefault="00742026" w:rsidP="00742026">
            <w:r w:rsidRPr="00F97C9B">
              <w:t xml:space="preserve">Be able to relate to school rules and school values. </w:t>
            </w:r>
          </w:p>
          <w:p w:rsidR="00742026" w:rsidRDefault="00742026" w:rsidP="00742026">
            <w:r w:rsidRPr="00F97C9B">
              <w:t>Know what makes a good friend.</w:t>
            </w:r>
          </w:p>
          <w:p w:rsidR="00742026" w:rsidRPr="00F97C9B" w:rsidRDefault="00742026" w:rsidP="00742026">
            <w:r>
              <w:t>Know the differences between bullying and being unkind.</w:t>
            </w:r>
          </w:p>
        </w:tc>
        <w:tc>
          <w:tcPr>
            <w:tcW w:w="3006" w:type="dxa"/>
          </w:tcPr>
          <w:p w:rsidR="00742026" w:rsidRDefault="00742026" w:rsidP="00742026">
            <w:r w:rsidRPr="00742AD7">
              <w:rPr>
                <w:u w:val="single"/>
              </w:rPr>
              <w:t>PSHE</w:t>
            </w:r>
            <w:r>
              <w:t xml:space="preserve"> – Bullying. Discuss the 9 </w:t>
            </w:r>
            <w:proofErr w:type="gramStart"/>
            <w:r>
              <w:t>giants</w:t>
            </w:r>
            <w:proofErr w:type="gramEnd"/>
            <w:r>
              <w:t xml:space="preserve"> treatment of the BFG and how they made the BFG feel. Discuss children’s experiences. Make clear the differences between bullying and being unkind. How can we help people who are being bullied? How can we be a good friend? Make a ‘Good Friend’ poster. Helping Hand worksheet Twinkl.</w:t>
            </w:r>
          </w:p>
        </w:tc>
      </w:tr>
      <w:tr w:rsidR="00742026" w:rsidTr="00DC1C3F">
        <w:tc>
          <w:tcPr>
            <w:tcW w:w="1129" w:type="dxa"/>
          </w:tcPr>
          <w:p w:rsidR="00742026" w:rsidRDefault="00B67260" w:rsidP="00742026">
            <w:r>
              <w:t>20</w:t>
            </w:r>
          </w:p>
        </w:tc>
        <w:tc>
          <w:tcPr>
            <w:tcW w:w="4881" w:type="dxa"/>
          </w:tcPr>
          <w:p w:rsidR="00742026" w:rsidRPr="00D62263" w:rsidRDefault="00742026" w:rsidP="00742026">
            <w:r w:rsidRPr="00D62263">
              <w:t>BFG assessment</w:t>
            </w:r>
            <w:r>
              <w:t>.</w:t>
            </w:r>
          </w:p>
          <w:p w:rsidR="00742026" w:rsidRDefault="00742026" w:rsidP="00742026">
            <w:pPr>
              <w:rPr>
                <w:u w:val="single"/>
              </w:rPr>
            </w:pPr>
          </w:p>
          <w:p w:rsidR="00742026" w:rsidRDefault="00742026" w:rsidP="00742026">
            <w:pPr>
              <w:rPr>
                <w:u w:val="single"/>
              </w:rPr>
            </w:pPr>
          </w:p>
          <w:p w:rsidR="00742026" w:rsidRDefault="00742026" w:rsidP="00742026">
            <w:pPr>
              <w:rPr>
                <w:u w:val="single"/>
              </w:rPr>
            </w:pPr>
          </w:p>
        </w:tc>
        <w:tc>
          <w:tcPr>
            <w:tcW w:w="3006" w:type="dxa"/>
          </w:tcPr>
          <w:p w:rsidR="00742026" w:rsidRDefault="00742026" w:rsidP="00742026">
            <w:r>
              <w:t>BFG mini quiz</w:t>
            </w:r>
          </w:p>
        </w:tc>
      </w:tr>
      <w:tr w:rsidR="00742026" w:rsidTr="00DC1C3F">
        <w:tc>
          <w:tcPr>
            <w:tcW w:w="1129" w:type="dxa"/>
          </w:tcPr>
          <w:p w:rsidR="00742026" w:rsidRDefault="00742026" w:rsidP="00742026"/>
        </w:tc>
        <w:tc>
          <w:tcPr>
            <w:tcW w:w="4881" w:type="dxa"/>
          </w:tcPr>
          <w:p w:rsidR="00742026" w:rsidRDefault="00742026" w:rsidP="00742026">
            <w:pPr>
              <w:rPr>
                <w:u w:val="single"/>
              </w:rPr>
            </w:pPr>
            <w:r>
              <w:rPr>
                <w:u w:val="single"/>
              </w:rPr>
              <w:t>Science, R.E and computing- see separate plan.</w:t>
            </w:r>
          </w:p>
          <w:p w:rsidR="00742026" w:rsidRDefault="00742026" w:rsidP="00742026">
            <w:pPr>
              <w:rPr>
                <w:u w:val="single"/>
              </w:rPr>
            </w:pPr>
          </w:p>
          <w:p w:rsidR="00742026" w:rsidRDefault="00742026" w:rsidP="00742026">
            <w:pPr>
              <w:rPr>
                <w:u w:val="single"/>
              </w:rPr>
            </w:pPr>
          </w:p>
          <w:p w:rsidR="00742026" w:rsidRDefault="00742026" w:rsidP="00742026">
            <w:pPr>
              <w:rPr>
                <w:u w:val="single"/>
              </w:rPr>
            </w:pPr>
          </w:p>
          <w:p w:rsidR="00742026" w:rsidRDefault="00742026" w:rsidP="00742026">
            <w:pPr>
              <w:rPr>
                <w:u w:val="single"/>
              </w:rPr>
            </w:pPr>
          </w:p>
        </w:tc>
        <w:tc>
          <w:tcPr>
            <w:tcW w:w="3006" w:type="dxa"/>
          </w:tcPr>
          <w:p w:rsidR="00742026" w:rsidRDefault="00742026" w:rsidP="00742026"/>
        </w:tc>
      </w:tr>
      <w:tr w:rsidR="00742026" w:rsidTr="00DC1C3F">
        <w:tc>
          <w:tcPr>
            <w:tcW w:w="1129" w:type="dxa"/>
          </w:tcPr>
          <w:p w:rsidR="00742026" w:rsidRDefault="00742026" w:rsidP="00742026">
            <w:pPr>
              <w:rPr>
                <w:rFonts w:ascii="Comic Sans MS" w:hAnsi="Comic Sans MS"/>
                <w:sz w:val="40"/>
                <w:szCs w:val="40"/>
              </w:rPr>
            </w:pPr>
          </w:p>
        </w:tc>
        <w:tc>
          <w:tcPr>
            <w:tcW w:w="4881" w:type="dxa"/>
          </w:tcPr>
          <w:p w:rsidR="00742026" w:rsidRDefault="00742026" w:rsidP="00742026">
            <w:pPr>
              <w:rPr>
                <w:rFonts w:ascii="Comic Sans MS" w:hAnsi="Comic Sans MS"/>
                <w:sz w:val="40"/>
                <w:szCs w:val="40"/>
              </w:rPr>
            </w:pPr>
          </w:p>
        </w:tc>
        <w:tc>
          <w:tcPr>
            <w:tcW w:w="3006" w:type="dxa"/>
          </w:tcPr>
          <w:p w:rsidR="00742026" w:rsidRDefault="00742026" w:rsidP="00742026">
            <w:pPr>
              <w:rPr>
                <w:rFonts w:ascii="Comic Sans MS" w:hAnsi="Comic Sans MS"/>
                <w:sz w:val="40"/>
                <w:szCs w:val="40"/>
              </w:rPr>
            </w:pPr>
          </w:p>
        </w:tc>
      </w:tr>
      <w:tr w:rsidR="00742026" w:rsidTr="00DC1C3F">
        <w:tc>
          <w:tcPr>
            <w:tcW w:w="1129" w:type="dxa"/>
          </w:tcPr>
          <w:p w:rsidR="00742026" w:rsidRDefault="00742026" w:rsidP="00742026">
            <w:pPr>
              <w:rPr>
                <w:rFonts w:ascii="Comic Sans MS" w:hAnsi="Comic Sans MS"/>
                <w:sz w:val="40"/>
                <w:szCs w:val="40"/>
              </w:rPr>
            </w:pPr>
          </w:p>
        </w:tc>
        <w:tc>
          <w:tcPr>
            <w:tcW w:w="4881" w:type="dxa"/>
          </w:tcPr>
          <w:p w:rsidR="00742026" w:rsidRDefault="00742026" w:rsidP="00742026">
            <w:pPr>
              <w:rPr>
                <w:rFonts w:ascii="Comic Sans MS" w:hAnsi="Comic Sans MS"/>
                <w:sz w:val="40"/>
                <w:szCs w:val="40"/>
              </w:rPr>
            </w:pPr>
          </w:p>
        </w:tc>
        <w:tc>
          <w:tcPr>
            <w:tcW w:w="3006" w:type="dxa"/>
          </w:tcPr>
          <w:p w:rsidR="00742026" w:rsidRDefault="00742026" w:rsidP="00742026">
            <w:pPr>
              <w:rPr>
                <w:rFonts w:ascii="Comic Sans MS" w:hAnsi="Comic Sans MS"/>
                <w:sz w:val="40"/>
                <w:szCs w:val="40"/>
              </w:rPr>
            </w:pPr>
          </w:p>
        </w:tc>
      </w:tr>
      <w:tr w:rsidR="00742026" w:rsidTr="00DC1C3F">
        <w:tc>
          <w:tcPr>
            <w:tcW w:w="1129" w:type="dxa"/>
          </w:tcPr>
          <w:p w:rsidR="00742026" w:rsidRDefault="00742026" w:rsidP="00742026">
            <w:pPr>
              <w:rPr>
                <w:rFonts w:ascii="Comic Sans MS" w:hAnsi="Comic Sans MS"/>
                <w:sz w:val="40"/>
                <w:szCs w:val="40"/>
              </w:rPr>
            </w:pPr>
          </w:p>
        </w:tc>
        <w:tc>
          <w:tcPr>
            <w:tcW w:w="4881" w:type="dxa"/>
          </w:tcPr>
          <w:p w:rsidR="00742026" w:rsidRDefault="00742026" w:rsidP="00742026">
            <w:pPr>
              <w:rPr>
                <w:rFonts w:ascii="Comic Sans MS" w:hAnsi="Comic Sans MS"/>
                <w:sz w:val="40"/>
                <w:szCs w:val="40"/>
              </w:rPr>
            </w:pPr>
          </w:p>
        </w:tc>
        <w:tc>
          <w:tcPr>
            <w:tcW w:w="3006" w:type="dxa"/>
          </w:tcPr>
          <w:p w:rsidR="00742026" w:rsidRDefault="00742026" w:rsidP="00742026">
            <w:pPr>
              <w:rPr>
                <w:rFonts w:ascii="Comic Sans MS" w:hAnsi="Comic Sans MS"/>
                <w:sz w:val="40"/>
                <w:szCs w:val="40"/>
              </w:rPr>
            </w:pPr>
          </w:p>
        </w:tc>
      </w:tr>
      <w:tr w:rsidR="00742026" w:rsidTr="00DC1C3F">
        <w:tc>
          <w:tcPr>
            <w:tcW w:w="1129" w:type="dxa"/>
          </w:tcPr>
          <w:p w:rsidR="00742026" w:rsidRDefault="00742026" w:rsidP="00742026">
            <w:pPr>
              <w:rPr>
                <w:rFonts w:ascii="Comic Sans MS" w:hAnsi="Comic Sans MS"/>
                <w:sz w:val="40"/>
                <w:szCs w:val="40"/>
              </w:rPr>
            </w:pPr>
          </w:p>
        </w:tc>
        <w:tc>
          <w:tcPr>
            <w:tcW w:w="4881" w:type="dxa"/>
          </w:tcPr>
          <w:p w:rsidR="00742026" w:rsidRDefault="00742026" w:rsidP="00742026">
            <w:pPr>
              <w:rPr>
                <w:rFonts w:ascii="Comic Sans MS" w:hAnsi="Comic Sans MS"/>
                <w:sz w:val="40"/>
                <w:szCs w:val="40"/>
              </w:rPr>
            </w:pPr>
          </w:p>
        </w:tc>
        <w:tc>
          <w:tcPr>
            <w:tcW w:w="3006" w:type="dxa"/>
          </w:tcPr>
          <w:p w:rsidR="00742026" w:rsidRDefault="00742026" w:rsidP="00742026">
            <w:pPr>
              <w:rPr>
                <w:rFonts w:ascii="Comic Sans MS" w:hAnsi="Comic Sans MS"/>
                <w:sz w:val="40"/>
                <w:szCs w:val="40"/>
              </w:rPr>
            </w:pPr>
          </w:p>
        </w:tc>
      </w:tr>
    </w:tbl>
    <w:p w:rsidR="00DC1C3F" w:rsidRPr="00DC1C3F" w:rsidRDefault="00DC1C3F">
      <w:pPr>
        <w:rPr>
          <w:rFonts w:ascii="Comic Sans MS" w:hAnsi="Comic Sans MS"/>
          <w:sz w:val="40"/>
          <w:szCs w:val="40"/>
        </w:rPr>
      </w:pPr>
    </w:p>
    <w:sectPr w:rsidR="00DC1C3F" w:rsidRPr="00DC1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3F"/>
    <w:rsid w:val="00053A1F"/>
    <w:rsid w:val="00112980"/>
    <w:rsid w:val="002131FF"/>
    <w:rsid w:val="00286B87"/>
    <w:rsid w:val="00622819"/>
    <w:rsid w:val="00640B12"/>
    <w:rsid w:val="00742026"/>
    <w:rsid w:val="00790D73"/>
    <w:rsid w:val="008E2C37"/>
    <w:rsid w:val="00AC4CC0"/>
    <w:rsid w:val="00B67260"/>
    <w:rsid w:val="00D937BE"/>
    <w:rsid w:val="00DC1C3F"/>
    <w:rsid w:val="00ED167B"/>
    <w:rsid w:val="00F7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6C54"/>
  <w15:chartTrackingRefBased/>
  <w15:docId w15:val="{D3073E6D-3520-4A55-BACE-EE83AA45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C3F"/>
  </w:style>
  <w:style w:type="table" w:styleId="TableGrid">
    <w:name w:val="Table Grid"/>
    <w:basedOn w:val="TableNormal"/>
    <w:uiPriority w:val="39"/>
    <w:rsid w:val="00DC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8838">
      <w:bodyDiv w:val="1"/>
      <w:marLeft w:val="0"/>
      <w:marRight w:val="0"/>
      <w:marTop w:val="0"/>
      <w:marBottom w:val="0"/>
      <w:divBdr>
        <w:top w:val="none" w:sz="0" w:space="0" w:color="auto"/>
        <w:left w:val="none" w:sz="0" w:space="0" w:color="auto"/>
        <w:bottom w:val="none" w:sz="0" w:space="0" w:color="auto"/>
        <w:right w:val="none" w:sz="0" w:space="0" w:color="auto"/>
      </w:divBdr>
    </w:div>
    <w:div w:id="15995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C</dc:creator>
  <cp:keywords/>
  <dc:description/>
  <cp:lastModifiedBy>Howe, C</cp:lastModifiedBy>
  <cp:revision>12</cp:revision>
  <dcterms:created xsi:type="dcterms:W3CDTF">2019-12-20T11:58:00Z</dcterms:created>
  <dcterms:modified xsi:type="dcterms:W3CDTF">2020-06-18T20:33:00Z</dcterms:modified>
</cp:coreProperties>
</file>