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09" w:rsidRDefault="009B2718">
      <w:pPr>
        <w:pStyle w:val="Heading8"/>
        <w:jc w:val="center"/>
        <w:rPr>
          <w:rFonts w:ascii="Bradley Hand ITC" w:eastAsia="Times New Roman" w:hAnsi="Bradley Hand ITC" w:cs="Tahoma"/>
          <w:b/>
          <w:i/>
          <w:iCs/>
          <w:color w:val="000000"/>
          <w:sz w:val="44"/>
          <w:szCs w:val="44"/>
          <w:lang w:val="x-none"/>
        </w:rPr>
      </w:pPr>
      <w:r>
        <w:rPr>
          <w:rFonts w:ascii="Bradley Hand ITC" w:eastAsia="Times New Roman" w:hAnsi="Bradley Hand ITC" w:cs="Tahoma"/>
          <w:b/>
          <w:i/>
          <w:iCs/>
          <w:color w:val="000000"/>
          <w:sz w:val="44"/>
          <w:szCs w:val="44"/>
          <w:lang w:val="en-GB"/>
        </w:rPr>
        <w:t>B</w:t>
      </w:r>
      <w:proofErr w:type="spellStart"/>
      <w:r>
        <w:rPr>
          <w:rFonts w:ascii="Bradley Hand ITC" w:eastAsia="Times New Roman" w:hAnsi="Bradley Hand ITC" w:cs="Tahoma"/>
          <w:b/>
          <w:i/>
          <w:iCs/>
          <w:color w:val="000000"/>
          <w:sz w:val="44"/>
          <w:szCs w:val="44"/>
          <w:lang w:val="x-none"/>
        </w:rPr>
        <w:t>illingham</w:t>
      </w:r>
      <w:proofErr w:type="spellEnd"/>
      <w:r>
        <w:rPr>
          <w:rFonts w:ascii="Bradley Hand ITC" w:eastAsia="Times New Roman" w:hAnsi="Bradley Hand ITC" w:cs="Tahoma"/>
          <w:b/>
          <w:i/>
          <w:iCs/>
          <w:color w:val="000000"/>
          <w:sz w:val="44"/>
          <w:szCs w:val="44"/>
          <w:lang w:val="x-none"/>
        </w:rPr>
        <w:t xml:space="preserve"> South Community Primary School</w:t>
      </w: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F369D1">
      <w:pPr>
        <w:keepNext/>
        <w:jc w:val="center"/>
        <w:outlineLvl w:val="6"/>
        <w:rPr>
          <w:rFonts w:ascii="Bradley Hand ITC" w:eastAsia="Times New Roman" w:hAnsi="Bradley Hand ITC" w:cs="Tahoma"/>
          <w:color w:val="000000"/>
          <w:sz w:val="20"/>
          <w:lang w:val="x-none"/>
        </w:rPr>
      </w:pPr>
      <w:r>
        <w:rPr>
          <w:rFonts w:ascii="Berlin Sans FB" w:hAnsi="Berlin Sans FB"/>
          <w:noProof/>
          <w:sz w:val="18"/>
          <w:szCs w:val="18"/>
          <w:lang w:val="en-GB" w:eastAsia="en-GB"/>
        </w:rPr>
        <w:drawing>
          <wp:anchor distT="0" distB="0" distL="114300" distR="114300" simplePos="0" relativeHeight="251659264" behindDoc="0" locked="0" layoutInCell="1" allowOverlap="1" wp14:anchorId="062DB379" wp14:editId="224ACB20">
            <wp:simplePos x="0" y="0"/>
            <wp:positionH relativeFrom="margin">
              <wp:align>center</wp:align>
            </wp:positionH>
            <wp:positionV relativeFrom="paragraph">
              <wp:posOffset>5715</wp:posOffset>
            </wp:positionV>
            <wp:extent cx="1572895" cy="109537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01.png"/>
                    <pic:cNvPicPr/>
                  </pic:nvPicPr>
                  <pic:blipFill rotWithShape="1">
                    <a:blip r:embed="rId5" cstate="print">
                      <a:extLst>
                        <a:ext uri="{28A0092B-C50C-407E-A947-70E740481C1C}">
                          <a14:useLocalDpi xmlns:a14="http://schemas.microsoft.com/office/drawing/2010/main" val="0"/>
                        </a:ext>
                      </a:extLst>
                    </a:blip>
                    <a:srcRect l="11644" t="24082" r="10815" b="21931"/>
                    <a:stretch/>
                  </pic:blipFill>
                  <pic:spPr bwMode="auto">
                    <a:xfrm>
                      <a:off x="0" y="0"/>
                      <a:ext cx="1572895"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3309" w:rsidRDefault="00343309">
      <w:pPr>
        <w:keepNext/>
        <w:jc w:val="center"/>
        <w:outlineLvl w:val="6"/>
        <w:rPr>
          <w:rFonts w:ascii="Bradley Hand ITC" w:eastAsia="Times New Roman" w:hAnsi="Bradley Hand ITC" w:cs="Tahoma"/>
          <w:color w:val="000000"/>
          <w:sz w:val="20"/>
          <w:lang w:val="x-none"/>
        </w:rPr>
      </w:pPr>
    </w:p>
    <w:p w:rsidR="00343309" w:rsidRDefault="009B2718">
      <w:pPr>
        <w:keepNext/>
        <w:jc w:val="center"/>
        <w:outlineLvl w:val="6"/>
        <w:rPr>
          <w:rFonts w:ascii="Bradley Hand ITC" w:eastAsia="Times New Roman" w:hAnsi="Bradley Hand ITC" w:cs="Times New Roman"/>
          <w:lang w:val="x-none"/>
        </w:rPr>
      </w:pPr>
      <w:r>
        <w:rPr>
          <w:rFonts w:ascii="Bradley Hand ITC" w:eastAsia="Times New Roman" w:hAnsi="Bradley Hand ITC" w:cs="Tahoma"/>
          <w:color w:val="000000"/>
          <w:sz w:val="28"/>
          <w:lang w:val="x-none"/>
        </w:rPr>
        <w:t xml:space="preserve">                                                        </w:t>
      </w:r>
    </w:p>
    <w:p w:rsidR="00343309" w:rsidRDefault="009B2718">
      <w:pPr>
        <w:keepNext/>
        <w:tabs>
          <w:tab w:val="center" w:pos="4995"/>
          <w:tab w:val="left" w:pos="5040"/>
        </w:tabs>
        <w:ind w:left="3600"/>
        <w:jc w:val="center"/>
        <w:outlineLvl w:val="0"/>
        <w:rPr>
          <w:rFonts w:ascii="Bradley Hand ITC" w:eastAsia="Times New Roman" w:hAnsi="Bradley Hand ITC" w:cs="Times New Roman"/>
          <w:b/>
          <w:bCs/>
          <w:kern w:val="32"/>
          <w:szCs w:val="32"/>
          <w:lang w:val="en-GB"/>
        </w:rPr>
      </w:pPr>
      <w:r>
        <w:rPr>
          <w:rFonts w:ascii="Bradley Hand ITC" w:eastAsia="Times New Roman" w:hAnsi="Bradley Hand ITC" w:cs="Times New Roman"/>
          <w:b/>
          <w:bCs/>
          <w:kern w:val="32"/>
          <w:szCs w:val="32"/>
          <w:lang w:val="x-none"/>
        </w:rPr>
        <w:t xml:space="preserve">                                                      </w:t>
      </w:r>
    </w:p>
    <w:p w:rsidR="00343309" w:rsidRDefault="00343309">
      <w:pPr>
        <w:jc w:val="center"/>
        <w:rPr>
          <w:rFonts w:eastAsiaTheme="minorHAnsi"/>
          <w:sz w:val="22"/>
          <w:szCs w:val="22"/>
          <w:lang w:val="en-GB"/>
        </w:rPr>
      </w:pPr>
    </w:p>
    <w:p w:rsidR="00343309" w:rsidRDefault="00343309">
      <w:pPr>
        <w:jc w:val="center"/>
        <w:rPr>
          <w:rFonts w:eastAsiaTheme="minorHAnsi"/>
          <w:sz w:val="22"/>
          <w:szCs w:val="22"/>
          <w:lang w:val="en-GB"/>
        </w:rPr>
      </w:pPr>
    </w:p>
    <w:p w:rsidR="00343309" w:rsidRDefault="00343309"/>
    <w:p w:rsidR="00343309" w:rsidRDefault="00343309"/>
    <w:p w:rsidR="00343309" w:rsidRDefault="009B2718">
      <w:pPr>
        <w:jc w:val="center"/>
        <w:rPr>
          <w:rFonts w:ascii="Berlin Sans FB" w:eastAsiaTheme="minorHAnsi" w:hAnsi="Berlin Sans FB"/>
          <w:sz w:val="32"/>
          <w:szCs w:val="32"/>
          <w:lang w:val="en-GB"/>
        </w:rPr>
      </w:pPr>
      <w:r>
        <w:rPr>
          <w:rFonts w:ascii="Berlin Sans FB" w:eastAsiaTheme="minorHAnsi" w:hAnsi="Berlin Sans FB"/>
          <w:sz w:val="32"/>
          <w:szCs w:val="32"/>
          <w:lang w:val="en-GB"/>
        </w:rPr>
        <w:t>Everybody Prepared and Inspired to be the Best we can be.</w:t>
      </w:r>
    </w:p>
    <w:p w:rsidR="00343309" w:rsidRDefault="009B2718">
      <w:pPr>
        <w:jc w:val="center"/>
        <w:rPr>
          <w:rFonts w:ascii="Berlin Sans FB" w:eastAsiaTheme="minorHAnsi" w:hAnsi="Berlin Sans FB"/>
          <w:sz w:val="32"/>
          <w:szCs w:val="32"/>
          <w:lang w:val="en-GB"/>
        </w:rPr>
      </w:pPr>
      <w:r>
        <w:rPr>
          <w:rFonts w:ascii="Berlin Sans FB" w:eastAsiaTheme="minorHAnsi" w:hAnsi="Berlin Sans FB"/>
          <w:sz w:val="32"/>
          <w:szCs w:val="32"/>
          <w:lang w:val="en-GB"/>
        </w:rPr>
        <w:t>Excellent Classrooms. Excellent Relationships.</w:t>
      </w:r>
    </w:p>
    <w:p w:rsidR="00343309" w:rsidRDefault="009B2718">
      <w:pPr>
        <w:jc w:val="center"/>
        <w:rPr>
          <w:rFonts w:ascii="Berlin Sans FB" w:eastAsiaTheme="minorHAnsi" w:hAnsi="Berlin Sans FB"/>
          <w:sz w:val="32"/>
          <w:szCs w:val="32"/>
          <w:lang w:val="en-GB"/>
        </w:rPr>
      </w:pPr>
      <w:r>
        <w:rPr>
          <w:rFonts w:ascii="Berlin Sans FB" w:eastAsiaTheme="minorHAnsi" w:hAnsi="Berlin Sans FB"/>
          <w:sz w:val="32"/>
          <w:szCs w:val="32"/>
          <w:lang w:val="en-GB"/>
        </w:rPr>
        <w:t>Hearts in Billingham and Eyes on the World.</w:t>
      </w:r>
    </w:p>
    <w:p w:rsidR="00343309" w:rsidRDefault="00343309">
      <w:pPr>
        <w:jc w:val="center"/>
        <w:rPr>
          <w:rFonts w:ascii="Berlin Sans FB" w:eastAsiaTheme="minorHAnsi" w:hAnsi="Berlin Sans FB"/>
          <w:sz w:val="32"/>
          <w:szCs w:val="32"/>
          <w:lang w:val="en-GB"/>
        </w:rPr>
      </w:pPr>
    </w:p>
    <w:p w:rsidR="00343309" w:rsidRDefault="00343309">
      <w:pPr>
        <w:jc w:val="center"/>
        <w:rPr>
          <w:rFonts w:ascii="Berlin Sans FB" w:eastAsiaTheme="minorHAnsi" w:hAnsi="Berlin Sans FB"/>
          <w:sz w:val="32"/>
          <w:szCs w:val="32"/>
          <w:lang w:val="en-GB"/>
        </w:rPr>
      </w:pPr>
    </w:p>
    <w:p w:rsidR="00343309" w:rsidRDefault="00343309">
      <w:pPr>
        <w:jc w:val="center"/>
        <w:rPr>
          <w:rFonts w:ascii="Berlin Sans FB" w:eastAsiaTheme="minorHAnsi" w:hAnsi="Berlin Sans FB"/>
          <w:sz w:val="32"/>
          <w:szCs w:val="32"/>
          <w:lang w:val="en-GB"/>
        </w:rPr>
      </w:pPr>
    </w:p>
    <w:p w:rsidR="00343309" w:rsidRDefault="00F369D1">
      <w:pPr>
        <w:jc w:val="center"/>
        <w:rPr>
          <w:rFonts w:eastAsiaTheme="minorHAnsi"/>
          <w:sz w:val="48"/>
          <w:szCs w:val="48"/>
          <w:lang w:val="en-GB"/>
        </w:rPr>
      </w:pPr>
      <w:r>
        <w:rPr>
          <w:rFonts w:eastAsiaTheme="minorHAnsi"/>
          <w:sz w:val="48"/>
          <w:szCs w:val="48"/>
          <w:lang w:val="en-GB"/>
        </w:rPr>
        <w:t>Our Mental Health Offer to Our Pupils</w:t>
      </w:r>
    </w:p>
    <w:p w:rsidR="00343309" w:rsidRDefault="00343309">
      <w:pPr>
        <w:jc w:val="center"/>
        <w:rPr>
          <w:rFonts w:eastAsiaTheme="minorHAnsi"/>
          <w:sz w:val="48"/>
          <w:szCs w:val="48"/>
          <w:lang w:val="en-GB"/>
        </w:rPr>
      </w:pPr>
    </w:p>
    <w:p w:rsidR="00343309" w:rsidRDefault="009B2718">
      <w:pPr>
        <w:jc w:val="center"/>
        <w:rPr>
          <w:u w:val="double"/>
        </w:rPr>
      </w:pPr>
      <w:r>
        <w:rPr>
          <w:u w:val="double"/>
        </w:rPr>
        <w:br w:type="page"/>
      </w:r>
    </w:p>
    <w:p w:rsidR="00343309" w:rsidRPr="00C87035" w:rsidRDefault="00F369D1">
      <w:pPr>
        <w:autoSpaceDE w:val="0"/>
        <w:autoSpaceDN w:val="0"/>
        <w:adjustRightInd w:val="0"/>
        <w:rPr>
          <w:rFonts w:ascii="Berlin Sans FB" w:eastAsia="Calibri" w:hAnsi="Berlin Sans FB" w:cs="Times New Roman"/>
          <w:b/>
          <w:u w:val="single"/>
          <w:lang w:val="en-GB"/>
        </w:rPr>
      </w:pPr>
      <w:r w:rsidRPr="00C87035">
        <w:rPr>
          <w:rFonts w:ascii="Berlin Sans FB" w:eastAsia="Calibri" w:hAnsi="Berlin Sans FB" w:cs="Times New Roman"/>
          <w:b/>
          <w:u w:val="single"/>
          <w:lang w:val="en-GB"/>
        </w:rPr>
        <w:lastRenderedPageBreak/>
        <w:t>Everyday Practice at Billingham South</w:t>
      </w:r>
    </w:p>
    <w:p w:rsidR="00F369D1" w:rsidRDefault="00F369D1">
      <w:pPr>
        <w:autoSpaceDE w:val="0"/>
        <w:autoSpaceDN w:val="0"/>
        <w:adjustRightInd w:val="0"/>
        <w:rPr>
          <w:rFonts w:ascii="Berlin Sans FB" w:eastAsia="Calibri" w:hAnsi="Berlin Sans FB" w:cs="Times New Roman"/>
          <w:lang w:val="en-GB"/>
        </w:rPr>
      </w:pPr>
    </w:p>
    <w:p w:rsidR="00F369D1" w:rsidRDefault="00F369D1">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 xml:space="preserve">Our everyday practice at Billingham South is designed to recognise that all of us have Mental Health and all of us need to look after our </w:t>
      </w:r>
      <w:proofErr w:type="gramStart"/>
      <w:r>
        <w:rPr>
          <w:rFonts w:ascii="Berlin Sans FB" w:eastAsia="Calibri" w:hAnsi="Berlin Sans FB" w:cs="Times New Roman"/>
          <w:lang w:val="en-GB"/>
        </w:rPr>
        <w:t>Mental</w:t>
      </w:r>
      <w:proofErr w:type="gramEnd"/>
      <w:r>
        <w:rPr>
          <w:rFonts w:ascii="Berlin Sans FB" w:eastAsia="Calibri" w:hAnsi="Berlin Sans FB" w:cs="Times New Roman"/>
          <w:lang w:val="en-GB"/>
        </w:rPr>
        <w:t xml:space="preserve"> health in order to do our very best. This approach is enshrined in our primary vision statement: “Everybody </w:t>
      </w:r>
      <w:proofErr w:type="gramStart"/>
      <w:r>
        <w:rPr>
          <w:rFonts w:ascii="Berlin Sans FB" w:eastAsia="Calibri" w:hAnsi="Berlin Sans FB" w:cs="Times New Roman"/>
          <w:lang w:val="en-GB"/>
        </w:rPr>
        <w:t>Prepared</w:t>
      </w:r>
      <w:proofErr w:type="gramEnd"/>
      <w:r>
        <w:rPr>
          <w:rFonts w:ascii="Berlin Sans FB" w:eastAsia="Calibri" w:hAnsi="Berlin Sans FB" w:cs="Times New Roman"/>
          <w:lang w:val="en-GB"/>
        </w:rPr>
        <w:t xml:space="preserve"> and Inspired to be the best we can be”. All our policies and practice keep this statement in mind at all times.</w:t>
      </w:r>
    </w:p>
    <w:p w:rsidR="0051203B" w:rsidRDefault="0051203B">
      <w:pPr>
        <w:autoSpaceDE w:val="0"/>
        <w:autoSpaceDN w:val="0"/>
        <w:adjustRightInd w:val="0"/>
        <w:rPr>
          <w:rFonts w:ascii="Berlin Sans FB" w:eastAsia="Calibri" w:hAnsi="Berlin Sans FB" w:cs="Times New Roman"/>
          <w:lang w:val="en-GB"/>
        </w:rPr>
      </w:pPr>
    </w:p>
    <w:p w:rsidR="0051203B" w:rsidRPr="0051203B" w:rsidRDefault="0051203B">
      <w:pPr>
        <w:autoSpaceDE w:val="0"/>
        <w:autoSpaceDN w:val="0"/>
        <w:adjustRightInd w:val="0"/>
        <w:rPr>
          <w:rFonts w:ascii="Berlin Sans FB" w:eastAsia="Calibri" w:hAnsi="Berlin Sans FB" w:cs="Times New Roman"/>
          <w:b/>
          <w:color w:val="FF0000"/>
          <w:lang w:val="en-GB"/>
        </w:rPr>
      </w:pPr>
      <w:r w:rsidRPr="0051203B">
        <w:rPr>
          <w:rFonts w:ascii="Berlin Sans FB" w:eastAsia="Calibri" w:hAnsi="Berlin Sans FB" w:cs="Times New Roman"/>
          <w:b/>
          <w:color w:val="FF0000"/>
          <w:lang w:val="en-GB"/>
        </w:rPr>
        <w:t>We were the world’s first official “Outstandingly Happy School”. We loved getting that award but we never stop trying to help our pupils become even happier:</w:t>
      </w:r>
    </w:p>
    <w:p w:rsidR="00F369D1" w:rsidRDefault="00F369D1">
      <w:pPr>
        <w:autoSpaceDE w:val="0"/>
        <w:autoSpaceDN w:val="0"/>
        <w:adjustRightInd w:val="0"/>
        <w:rPr>
          <w:rFonts w:ascii="Berlin Sans FB" w:eastAsia="Calibri" w:hAnsi="Berlin Sans FB" w:cs="Times New Roman"/>
          <w:lang w:val="en-GB"/>
        </w:rPr>
      </w:pPr>
    </w:p>
    <w:p w:rsidR="00F369D1" w:rsidRDefault="00F369D1">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 xml:space="preserve">Our curriculum is designed to give our pupils the opportunity to experience and promote </w:t>
      </w:r>
      <w:r w:rsidRPr="00F369D1">
        <w:rPr>
          <w:rFonts w:ascii="Berlin Sans FB" w:eastAsia="Calibri" w:hAnsi="Berlin Sans FB" w:cs="Times New Roman"/>
          <w:b/>
          <w:lang w:val="en-GB"/>
        </w:rPr>
        <w:t xml:space="preserve">happiness, quality, </w:t>
      </w:r>
      <w:r w:rsidR="001630D1">
        <w:rPr>
          <w:rFonts w:ascii="Berlin Sans FB" w:eastAsia="Calibri" w:hAnsi="Berlin Sans FB" w:cs="Times New Roman"/>
          <w:b/>
          <w:lang w:val="en-GB"/>
        </w:rPr>
        <w:t>responsibility</w:t>
      </w:r>
      <w:bookmarkStart w:id="0" w:name="_GoBack"/>
      <w:bookmarkEnd w:id="0"/>
      <w:r w:rsidRPr="00F369D1">
        <w:rPr>
          <w:rFonts w:ascii="Berlin Sans FB" w:eastAsia="Calibri" w:hAnsi="Berlin Sans FB" w:cs="Times New Roman"/>
          <w:b/>
          <w:lang w:val="en-GB"/>
        </w:rPr>
        <w:t>, resilience and courage</w:t>
      </w:r>
      <w:r>
        <w:rPr>
          <w:rFonts w:ascii="Berlin Sans FB" w:eastAsia="Calibri" w:hAnsi="Berlin Sans FB" w:cs="Times New Roman"/>
          <w:lang w:val="en-GB"/>
        </w:rPr>
        <w:t xml:space="preserve">. These are our core school values. They are encouraged throughout the school day. We have ambassadors for these values </w:t>
      </w:r>
      <w:r w:rsidR="0005544B">
        <w:rPr>
          <w:rFonts w:ascii="Berlin Sans FB" w:eastAsia="Calibri" w:hAnsi="Berlin Sans FB" w:cs="Times New Roman"/>
          <w:lang w:val="en-GB"/>
        </w:rPr>
        <w:t>and children understand their importance.</w:t>
      </w:r>
    </w:p>
    <w:p w:rsidR="0005544B" w:rsidRDefault="0005544B">
      <w:pPr>
        <w:autoSpaceDE w:val="0"/>
        <w:autoSpaceDN w:val="0"/>
        <w:adjustRightInd w:val="0"/>
        <w:rPr>
          <w:rFonts w:ascii="Berlin Sans FB" w:eastAsia="Calibri" w:hAnsi="Berlin Sans FB" w:cs="Times New Roman"/>
          <w:lang w:val="en-GB"/>
        </w:rPr>
      </w:pPr>
    </w:p>
    <w:p w:rsidR="0005544B" w:rsidRDefault="0005544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 xml:space="preserve">Our pupils are encouraged to be confident and ambitious through our inspiring curriculum and </w:t>
      </w:r>
      <w:proofErr w:type="spellStart"/>
      <w:r>
        <w:rPr>
          <w:rFonts w:ascii="Berlin Sans FB" w:eastAsia="Calibri" w:hAnsi="Berlin Sans FB" w:cs="Times New Roman"/>
          <w:lang w:val="en-GB"/>
        </w:rPr>
        <w:t>extra curricular</w:t>
      </w:r>
      <w:proofErr w:type="spellEnd"/>
      <w:r>
        <w:rPr>
          <w:rFonts w:ascii="Berlin Sans FB" w:eastAsia="Calibri" w:hAnsi="Berlin Sans FB" w:cs="Times New Roman"/>
          <w:lang w:val="en-GB"/>
        </w:rPr>
        <w:t xml:space="preserve"> activities.</w:t>
      </w:r>
    </w:p>
    <w:p w:rsidR="0005544B" w:rsidRDefault="0005544B">
      <w:pPr>
        <w:autoSpaceDE w:val="0"/>
        <w:autoSpaceDN w:val="0"/>
        <w:adjustRightInd w:val="0"/>
        <w:rPr>
          <w:rFonts w:ascii="Berlin Sans FB" w:eastAsia="Calibri" w:hAnsi="Berlin Sans FB" w:cs="Times New Roman"/>
          <w:lang w:val="en-GB"/>
        </w:rPr>
      </w:pPr>
    </w:p>
    <w:p w:rsidR="0005544B" w:rsidRDefault="0005544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We demonstrate that their voice matters in lessons; through our school council; through our anti-bullying ambassadors and our sessions empowering pupil voice to make changes in school.</w:t>
      </w:r>
    </w:p>
    <w:p w:rsidR="0005544B" w:rsidRDefault="0005544B">
      <w:pPr>
        <w:autoSpaceDE w:val="0"/>
        <w:autoSpaceDN w:val="0"/>
        <w:adjustRightInd w:val="0"/>
        <w:rPr>
          <w:rFonts w:ascii="Berlin Sans FB" w:eastAsia="Calibri" w:hAnsi="Berlin Sans FB" w:cs="Times New Roman"/>
          <w:lang w:val="en-GB"/>
        </w:rPr>
      </w:pPr>
    </w:p>
    <w:p w:rsidR="0005544B" w:rsidRDefault="0005544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Our behaviour policy is Attachment Aware and Trauma Informed. We are ambitious for our pupil’s conduct and our policy enables an assertive and compassionate approach at all times.</w:t>
      </w:r>
      <w:r w:rsidR="0051203B">
        <w:rPr>
          <w:rFonts w:ascii="Berlin Sans FB" w:eastAsia="Calibri" w:hAnsi="Berlin Sans FB" w:cs="Times New Roman"/>
          <w:lang w:val="en-GB"/>
        </w:rPr>
        <w:t xml:space="preserve"> We believe and show that warm, appropriate adult/pupil relationships allow children to flourish and accept challenges in a safe, caring environment.</w:t>
      </w:r>
    </w:p>
    <w:p w:rsidR="00B55E6B" w:rsidRDefault="00B55E6B">
      <w:pPr>
        <w:autoSpaceDE w:val="0"/>
        <w:autoSpaceDN w:val="0"/>
        <w:adjustRightInd w:val="0"/>
        <w:rPr>
          <w:rFonts w:ascii="Berlin Sans FB" w:eastAsia="Calibri" w:hAnsi="Berlin Sans FB" w:cs="Times New Roman"/>
          <w:lang w:val="en-GB"/>
        </w:rPr>
      </w:pPr>
    </w:p>
    <w:p w:rsidR="00B55E6B" w:rsidRDefault="00B55E6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We actively encourage challenge and risk-taking to improve confidence through a designed Resilience programme which builds through your child’s journey at Billingham South.</w:t>
      </w:r>
    </w:p>
    <w:p w:rsidR="0051203B" w:rsidRDefault="0051203B">
      <w:pPr>
        <w:autoSpaceDE w:val="0"/>
        <w:autoSpaceDN w:val="0"/>
        <w:adjustRightInd w:val="0"/>
        <w:rPr>
          <w:rFonts w:ascii="Berlin Sans FB" w:eastAsia="Calibri" w:hAnsi="Berlin Sans FB" w:cs="Times New Roman"/>
          <w:lang w:val="en-GB"/>
        </w:rPr>
      </w:pPr>
    </w:p>
    <w:p w:rsidR="0051203B" w:rsidRDefault="0051203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We are aware it is a rapidly changing world. All our staff are CEOP trained to empower children to keep themselves safe online. We also run pupil voice sessions on online safety where appropriate.</w:t>
      </w:r>
    </w:p>
    <w:p w:rsidR="0051203B" w:rsidRDefault="0051203B">
      <w:pPr>
        <w:autoSpaceDE w:val="0"/>
        <w:autoSpaceDN w:val="0"/>
        <w:adjustRightInd w:val="0"/>
        <w:rPr>
          <w:rFonts w:ascii="Berlin Sans FB" w:eastAsia="Calibri" w:hAnsi="Berlin Sans FB" w:cs="Times New Roman"/>
          <w:lang w:val="en-GB"/>
        </w:rPr>
      </w:pPr>
    </w:p>
    <w:p w:rsidR="0051203B" w:rsidRDefault="0051203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We are also early adopters of a new Personal health and Social Education and Relationships and Sex Education curriculum to prepare our children for the modern world. Our training for this and our anti-bullying training has been delivered by Stonewall. We are a Stonewall Champion School.</w:t>
      </w:r>
    </w:p>
    <w:p w:rsidR="0005544B" w:rsidRDefault="0005544B">
      <w:pPr>
        <w:autoSpaceDE w:val="0"/>
        <w:autoSpaceDN w:val="0"/>
        <w:adjustRightInd w:val="0"/>
        <w:rPr>
          <w:rFonts w:ascii="Berlin Sans FB" w:eastAsia="Calibri" w:hAnsi="Berlin Sans FB" w:cs="Times New Roman"/>
          <w:lang w:val="en-GB"/>
        </w:rPr>
      </w:pPr>
    </w:p>
    <w:p w:rsidR="0005544B" w:rsidRDefault="0005544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Our aim is to ensure ALL our staff are trained in management of anxiety and management of sensory difficulties over the next twelve months.</w:t>
      </w:r>
    </w:p>
    <w:p w:rsidR="0005544B" w:rsidRDefault="0005544B">
      <w:pPr>
        <w:autoSpaceDE w:val="0"/>
        <w:autoSpaceDN w:val="0"/>
        <w:adjustRightInd w:val="0"/>
        <w:rPr>
          <w:rFonts w:ascii="Berlin Sans FB" w:eastAsia="Calibri" w:hAnsi="Berlin Sans FB" w:cs="Times New Roman"/>
          <w:lang w:val="en-GB"/>
        </w:rPr>
      </w:pPr>
    </w:p>
    <w:p w:rsidR="00F835A7" w:rsidRDefault="00F835A7">
      <w:pPr>
        <w:autoSpaceDE w:val="0"/>
        <w:autoSpaceDN w:val="0"/>
        <w:adjustRightInd w:val="0"/>
        <w:rPr>
          <w:rFonts w:ascii="Berlin Sans FB" w:eastAsia="Calibri" w:hAnsi="Berlin Sans FB" w:cs="Times New Roman"/>
          <w:lang w:val="en-GB"/>
        </w:rPr>
      </w:pPr>
    </w:p>
    <w:p w:rsidR="0005544B" w:rsidRPr="00C87035" w:rsidRDefault="0005544B">
      <w:pPr>
        <w:autoSpaceDE w:val="0"/>
        <w:autoSpaceDN w:val="0"/>
        <w:adjustRightInd w:val="0"/>
        <w:rPr>
          <w:rFonts w:ascii="Berlin Sans FB" w:eastAsia="Calibri" w:hAnsi="Berlin Sans FB" w:cs="Times New Roman"/>
          <w:b/>
          <w:u w:val="single"/>
          <w:lang w:val="en-GB"/>
        </w:rPr>
      </w:pPr>
      <w:r w:rsidRPr="00C87035">
        <w:rPr>
          <w:rFonts w:ascii="Berlin Sans FB" w:eastAsia="Calibri" w:hAnsi="Berlin Sans FB" w:cs="Times New Roman"/>
          <w:b/>
          <w:u w:val="single"/>
          <w:lang w:val="en-GB"/>
        </w:rPr>
        <w:t>Services for Your Child and Your Family</w:t>
      </w:r>
    </w:p>
    <w:p w:rsidR="0005544B" w:rsidRDefault="0005544B">
      <w:pPr>
        <w:autoSpaceDE w:val="0"/>
        <w:autoSpaceDN w:val="0"/>
        <w:adjustRightInd w:val="0"/>
        <w:rPr>
          <w:rFonts w:ascii="Berlin Sans FB" w:eastAsia="Calibri" w:hAnsi="Berlin Sans FB" w:cs="Times New Roman"/>
          <w:lang w:val="en-GB"/>
        </w:rPr>
      </w:pPr>
    </w:p>
    <w:p w:rsidR="00F835A7" w:rsidRDefault="00B55E6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 xml:space="preserve">ABC Counselling Service provide 1:1 play therapy sessions for </w:t>
      </w:r>
      <w:r w:rsidR="0015532F">
        <w:rPr>
          <w:rFonts w:ascii="Berlin Sans FB" w:eastAsia="Calibri" w:hAnsi="Berlin Sans FB" w:cs="Times New Roman"/>
          <w:lang w:val="en-GB"/>
        </w:rPr>
        <w:t>as long as your child needs it.</w:t>
      </w:r>
    </w:p>
    <w:p w:rsidR="00B55E6B" w:rsidRDefault="00B55E6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lastRenderedPageBreak/>
        <w:t>ABC provide a transition club which is jointly funded by ourselves and Northfield School and Sports College to enable a confident and happy transition for Primary to Secondary School.</w:t>
      </w:r>
    </w:p>
    <w:p w:rsidR="0015532F" w:rsidRDefault="0015532F">
      <w:pPr>
        <w:autoSpaceDE w:val="0"/>
        <w:autoSpaceDN w:val="0"/>
        <w:adjustRightInd w:val="0"/>
        <w:rPr>
          <w:rFonts w:ascii="Berlin Sans FB" w:eastAsia="Calibri" w:hAnsi="Berlin Sans FB" w:cs="Times New Roman"/>
          <w:lang w:val="en-GB"/>
        </w:rPr>
      </w:pPr>
    </w:p>
    <w:p w:rsidR="0015532F" w:rsidRDefault="0015532F">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In some limited circumstances it is sometimes possible to explore other therapy solutions.</w:t>
      </w:r>
    </w:p>
    <w:p w:rsidR="00B55E6B" w:rsidRDefault="00B55E6B">
      <w:pPr>
        <w:autoSpaceDE w:val="0"/>
        <w:autoSpaceDN w:val="0"/>
        <w:adjustRightInd w:val="0"/>
        <w:rPr>
          <w:rFonts w:ascii="Berlin Sans FB" w:eastAsia="Calibri" w:hAnsi="Berlin Sans FB" w:cs="Times New Roman"/>
          <w:lang w:val="en-GB"/>
        </w:rPr>
      </w:pPr>
    </w:p>
    <w:p w:rsidR="00B55E6B" w:rsidRDefault="00B55E6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We are able to provide links to Youth Directions, Nudge Solutions (for disengaged children) and many other services through our Parent Support Advisor and/or the Early Help Service</w:t>
      </w:r>
    </w:p>
    <w:p w:rsidR="0015532F" w:rsidRDefault="0015532F">
      <w:pPr>
        <w:autoSpaceDE w:val="0"/>
        <w:autoSpaceDN w:val="0"/>
        <w:adjustRightInd w:val="0"/>
        <w:rPr>
          <w:rFonts w:ascii="Berlin Sans FB" w:eastAsia="Calibri" w:hAnsi="Berlin Sans FB" w:cs="Times New Roman"/>
          <w:lang w:val="en-GB"/>
        </w:rPr>
      </w:pPr>
    </w:p>
    <w:p w:rsidR="0015532F" w:rsidRDefault="0015532F">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If you believe your child requires individual support, this can be requested through the Head Teacher, Deputy Head Teacher or Parent Support Advisor. There is often a waiting list for these services.</w:t>
      </w:r>
    </w:p>
    <w:p w:rsidR="00B55E6B" w:rsidRDefault="00B55E6B">
      <w:pPr>
        <w:autoSpaceDE w:val="0"/>
        <w:autoSpaceDN w:val="0"/>
        <w:adjustRightInd w:val="0"/>
        <w:rPr>
          <w:rFonts w:ascii="Berlin Sans FB" w:eastAsia="Calibri" w:hAnsi="Berlin Sans FB" w:cs="Times New Roman"/>
          <w:lang w:val="en-GB"/>
        </w:rPr>
      </w:pPr>
    </w:p>
    <w:p w:rsidR="00B55E6B" w:rsidRDefault="00B55E6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 xml:space="preserve">We offer less intensive solutions delivered by our excellent staff including Lego Therapy, </w:t>
      </w:r>
      <w:proofErr w:type="spellStart"/>
      <w:r>
        <w:rPr>
          <w:rFonts w:ascii="Berlin Sans FB" w:eastAsia="Calibri" w:hAnsi="Berlin Sans FB" w:cs="Times New Roman"/>
          <w:lang w:val="en-GB"/>
        </w:rPr>
        <w:t>Theraplay</w:t>
      </w:r>
      <w:proofErr w:type="spellEnd"/>
      <w:r>
        <w:rPr>
          <w:rFonts w:ascii="Berlin Sans FB" w:eastAsia="Calibri" w:hAnsi="Berlin Sans FB" w:cs="Times New Roman"/>
          <w:lang w:val="en-GB"/>
        </w:rPr>
        <w:t>, Socially Speaking, Friendship Groups and Garden Therapy</w:t>
      </w:r>
      <w:r w:rsidR="0015532F">
        <w:rPr>
          <w:rFonts w:ascii="Berlin Sans FB" w:eastAsia="Calibri" w:hAnsi="Berlin Sans FB" w:cs="Times New Roman"/>
          <w:lang w:val="en-GB"/>
        </w:rPr>
        <w:t>.</w:t>
      </w:r>
    </w:p>
    <w:p w:rsidR="00B55E6B" w:rsidRDefault="00B55E6B">
      <w:pPr>
        <w:autoSpaceDE w:val="0"/>
        <w:autoSpaceDN w:val="0"/>
        <w:adjustRightInd w:val="0"/>
        <w:rPr>
          <w:rFonts w:ascii="Berlin Sans FB" w:eastAsia="Calibri" w:hAnsi="Berlin Sans FB" w:cs="Times New Roman"/>
          <w:lang w:val="en-GB"/>
        </w:rPr>
      </w:pPr>
    </w:p>
    <w:p w:rsidR="00B55E6B" w:rsidRDefault="003B7202">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We have an experienced and trusted Parent Support Advisor. She offers meetings, home visits and bespoke solutions to problems to ensure that families are empowered to do their very best for their children.</w:t>
      </w:r>
    </w:p>
    <w:p w:rsidR="003B7202" w:rsidRDefault="003B7202">
      <w:pPr>
        <w:autoSpaceDE w:val="0"/>
        <w:autoSpaceDN w:val="0"/>
        <w:adjustRightInd w:val="0"/>
        <w:rPr>
          <w:rFonts w:ascii="Berlin Sans FB" w:eastAsia="Calibri" w:hAnsi="Berlin Sans FB" w:cs="Times New Roman"/>
          <w:lang w:val="en-GB"/>
        </w:rPr>
      </w:pPr>
    </w:p>
    <w:p w:rsidR="003B7202" w:rsidRDefault="003B7202">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We offer a parent/toddler group on Friday afternoons to allow you to get to know school early, enjoy the company of other parents and get together in comfortable, happy surroundings.</w:t>
      </w:r>
    </w:p>
    <w:p w:rsidR="003B7202" w:rsidRDefault="003B7202" w:rsidP="0005544B">
      <w:pPr>
        <w:autoSpaceDE w:val="0"/>
        <w:autoSpaceDN w:val="0"/>
        <w:adjustRightInd w:val="0"/>
        <w:rPr>
          <w:rFonts w:ascii="Berlin Sans FB" w:eastAsia="Calibri" w:hAnsi="Berlin Sans FB" w:cs="Times New Roman"/>
          <w:lang w:val="en-GB"/>
        </w:rPr>
      </w:pPr>
    </w:p>
    <w:p w:rsidR="0005544B" w:rsidRDefault="003B7202" w:rsidP="0005544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We offer an online wellbeing service “</w:t>
      </w:r>
      <w:proofErr w:type="spellStart"/>
      <w:r>
        <w:rPr>
          <w:rFonts w:ascii="Berlin Sans FB" w:eastAsia="Calibri" w:hAnsi="Berlin Sans FB" w:cs="Times New Roman"/>
          <w:lang w:val="en-GB"/>
        </w:rPr>
        <w:t>Kooth</w:t>
      </w:r>
      <w:proofErr w:type="spellEnd"/>
      <w:r>
        <w:rPr>
          <w:rFonts w:ascii="Berlin Sans FB" w:eastAsia="Calibri" w:hAnsi="Berlin Sans FB" w:cs="Times New Roman"/>
          <w:lang w:val="en-GB"/>
        </w:rPr>
        <w:t>”</w:t>
      </w:r>
      <w:r w:rsidR="0005544B">
        <w:rPr>
          <w:rFonts w:ascii="Berlin Sans FB" w:eastAsia="Calibri" w:hAnsi="Berlin Sans FB" w:cs="Times New Roman"/>
          <w:lang w:val="en-GB"/>
        </w:rPr>
        <w:t xml:space="preserve"> </w:t>
      </w:r>
      <w:r>
        <w:rPr>
          <w:rFonts w:ascii="Berlin Sans FB" w:eastAsia="Calibri" w:hAnsi="Berlin Sans FB" w:cs="Times New Roman"/>
          <w:lang w:val="en-GB"/>
        </w:rPr>
        <w:t xml:space="preserve">to all our Y6 school leavers which will enable pupils to set targets for their own </w:t>
      </w:r>
      <w:proofErr w:type="spellStart"/>
      <w:r>
        <w:rPr>
          <w:rFonts w:ascii="Berlin Sans FB" w:eastAsia="Calibri" w:hAnsi="Berlin Sans FB" w:cs="Times New Roman"/>
          <w:lang w:val="en-GB"/>
        </w:rPr>
        <w:t>well being</w:t>
      </w:r>
      <w:proofErr w:type="spellEnd"/>
      <w:r>
        <w:rPr>
          <w:rFonts w:ascii="Berlin Sans FB" w:eastAsia="Calibri" w:hAnsi="Berlin Sans FB" w:cs="Times New Roman"/>
          <w:lang w:val="en-GB"/>
        </w:rPr>
        <w:t>. It will also give them direct access to help and advice whenever they need it.</w:t>
      </w:r>
    </w:p>
    <w:p w:rsidR="003B7202" w:rsidRDefault="003B7202" w:rsidP="0005544B">
      <w:pPr>
        <w:autoSpaceDE w:val="0"/>
        <w:autoSpaceDN w:val="0"/>
        <w:adjustRightInd w:val="0"/>
        <w:rPr>
          <w:rFonts w:ascii="Berlin Sans FB" w:eastAsia="Calibri" w:hAnsi="Berlin Sans FB" w:cs="Times New Roman"/>
          <w:lang w:val="en-GB"/>
        </w:rPr>
      </w:pPr>
    </w:p>
    <w:p w:rsidR="003B7202" w:rsidRDefault="003B7202" w:rsidP="0005544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 xml:space="preserve">We believe that excellent Mental Health is connected to excellent Physical health. So we have an ambitious PE programme. We also have an extensive range of sports teams and clubs. We offer “Change 4 Life Club”. We also offer Yoga to </w:t>
      </w:r>
      <w:r w:rsidR="0015532F">
        <w:rPr>
          <w:rFonts w:ascii="Berlin Sans FB" w:eastAsia="Calibri" w:hAnsi="Berlin Sans FB" w:cs="Times New Roman"/>
          <w:lang w:val="en-GB"/>
        </w:rPr>
        <w:t xml:space="preserve">Reception Classes, some SEND pupils and some </w:t>
      </w:r>
      <w:r>
        <w:rPr>
          <w:rFonts w:ascii="Berlin Sans FB" w:eastAsia="Calibri" w:hAnsi="Berlin Sans FB" w:cs="Times New Roman"/>
          <w:lang w:val="en-GB"/>
        </w:rPr>
        <w:t>older year groups. We give all our children the chance to learn to ride a bike and become independent. We give all our children the chance to learn to swim 25 metres.</w:t>
      </w:r>
      <w:r w:rsidR="00C87035">
        <w:rPr>
          <w:rFonts w:ascii="Berlin Sans FB" w:eastAsia="Calibri" w:hAnsi="Berlin Sans FB" w:cs="Times New Roman"/>
          <w:lang w:val="en-GB"/>
        </w:rPr>
        <w:t xml:space="preserve"> We ensure our playground is well-stocked with toys and games which encourage plenty of fun and activity.</w:t>
      </w:r>
    </w:p>
    <w:p w:rsidR="00C87035" w:rsidRDefault="00C87035" w:rsidP="0005544B">
      <w:pPr>
        <w:autoSpaceDE w:val="0"/>
        <w:autoSpaceDN w:val="0"/>
        <w:adjustRightInd w:val="0"/>
        <w:rPr>
          <w:rFonts w:ascii="Berlin Sans FB" w:eastAsia="Calibri" w:hAnsi="Berlin Sans FB" w:cs="Times New Roman"/>
          <w:lang w:val="en-GB"/>
        </w:rPr>
      </w:pPr>
    </w:p>
    <w:p w:rsidR="00C87035" w:rsidRDefault="00C87035" w:rsidP="0005544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We offer daily mindfulness and/or massage lessons in classrooms where staff are trained to deliver these sessions.</w:t>
      </w:r>
    </w:p>
    <w:p w:rsidR="00C87035" w:rsidRDefault="00C87035" w:rsidP="0005544B">
      <w:pPr>
        <w:autoSpaceDE w:val="0"/>
        <w:autoSpaceDN w:val="0"/>
        <w:adjustRightInd w:val="0"/>
        <w:rPr>
          <w:rFonts w:ascii="Berlin Sans FB" w:eastAsia="Calibri" w:hAnsi="Berlin Sans FB" w:cs="Times New Roman"/>
          <w:lang w:val="en-GB"/>
        </w:rPr>
      </w:pPr>
    </w:p>
    <w:p w:rsidR="00C87035" w:rsidRPr="00C87035" w:rsidRDefault="00C87035" w:rsidP="0005544B">
      <w:pPr>
        <w:autoSpaceDE w:val="0"/>
        <w:autoSpaceDN w:val="0"/>
        <w:adjustRightInd w:val="0"/>
        <w:rPr>
          <w:rFonts w:ascii="Berlin Sans FB" w:eastAsia="Calibri" w:hAnsi="Berlin Sans FB" w:cs="Times New Roman"/>
          <w:b/>
          <w:u w:val="single"/>
          <w:lang w:val="en-GB"/>
        </w:rPr>
      </w:pPr>
      <w:r w:rsidRPr="00C87035">
        <w:rPr>
          <w:rFonts w:ascii="Berlin Sans FB" w:eastAsia="Calibri" w:hAnsi="Berlin Sans FB" w:cs="Times New Roman"/>
          <w:b/>
          <w:u w:val="single"/>
          <w:lang w:val="en-GB"/>
        </w:rPr>
        <w:t>CAMHS</w:t>
      </w:r>
    </w:p>
    <w:p w:rsidR="00C87035" w:rsidRDefault="00C87035" w:rsidP="0005544B">
      <w:pPr>
        <w:autoSpaceDE w:val="0"/>
        <w:autoSpaceDN w:val="0"/>
        <w:adjustRightInd w:val="0"/>
        <w:rPr>
          <w:rFonts w:ascii="Berlin Sans FB" w:eastAsia="Calibri" w:hAnsi="Berlin Sans FB" w:cs="Times New Roman"/>
          <w:lang w:val="en-GB"/>
        </w:rPr>
      </w:pPr>
    </w:p>
    <w:p w:rsidR="00C87035" w:rsidRPr="00F369D1" w:rsidRDefault="00C87035" w:rsidP="0005544B">
      <w:pPr>
        <w:autoSpaceDE w:val="0"/>
        <w:autoSpaceDN w:val="0"/>
        <w:adjustRightInd w:val="0"/>
        <w:rPr>
          <w:rFonts w:ascii="Berlin Sans FB" w:eastAsia="Calibri" w:hAnsi="Berlin Sans FB" w:cs="Times New Roman"/>
          <w:lang w:val="en-GB"/>
        </w:rPr>
      </w:pPr>
      <w:r>
        <w:rPr>
          <w:rFonts w:ascii="Berlin Sans FB" w:eastAsia="Calibri" w:hAnsi="Berlin Sans FB" w:cs="Times New Roman"/>
          <w:lang w:val="en-GB"/>
        </w:rPr>
        <w:t>If these services do not meet your child’s needs, we will be able to support you in referring your child for help from CAMHS. We are always happy to work with CAMHS to adapt our provision and meet your child’s needs.</w:t>
      </w:r>
    </w:p>
    <w:sectPr w:rsidR="00C87035" w:rsidRPr="00F369D1">
      <w:pgSz w:w="11900" w:h="16840"/>
      <w:pgMar w:top="1440" w:right="1800" w:bottom="1440" w:left="1800" w:header="708" w:footer="708" w:gutter="0"/>
      <w:pgBorders w:display="firstPage" w:offsetFrom="page">
        <w:top w:val="double" w:sz="18" w:space="24" w:color="800000"/>
        <w:left w:val="double" w:sz="18" w:space="24" w:color="800000"/>
        <w:bottom w:val="double" w:sz="18" w:space="24" w:color="800000"/>
        <w:right w:val="double" w:sz="18" w:space="24" w:color="8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7CB6"/>
    <w:multiLevelType w:val="hybridMultilevel"/>
    <w:tmpl w:val="57A0FD0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15:restartNumberingAfterBreak="0">
    <w:nsid w:val="1A962B81"/>
    <w:multiLevelType w:val="hybridMultilevel"/>
    <w:tmpl w:val="BA62E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530E1"/>
    <w:multiLevelType w:val="hybridMultilevel"/>
    <w:tmpl w:val="1916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6024B"/>
    <w:multiLevelType w:val="hybridMultilevel"/>
    <w:tmpl w:val="049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294F"/>
    <w:multiLevelType w:val="hybridMultilevel"/>
    <w:tmpl w:val="063A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A710A"/>
    <w:multiLevelType w:val="hybridMultilevel"/>
    <w:tmpl w:val="061E0C1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3EC54E9E"/>
    <w:multiLevelType w:val="hybridMultilevel"/>
    <w:tmpl w:val="05526D60"/>
    <w:lvl w:ilvl="0" w:tplc="8AA8AEB6">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13A0E14"/>
    <w:multiLevelType w:val="hybridMultilevel"/>
    <w:tmpl w:val="597C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4758B"/>
    <w:multiLevelType w:val="hybridMultilevel"/>
    <w:tmpl w:val="C3288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D217F"/>
    <w:multiLevelType w:val="hybridMultilevel"/>
    <w:tmpl w:val="8D0EF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B44D8"/>
    <w:multiLevelType w:val="hybridMultilevel"/>
    <w:tmpl w:val="61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4371C"/>
    <w:multiLevelType w:val="hybridMultilevel"/>
    <w:tmpl w:val="10640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2A4F2C"/>
    <w:multiLevelType w:val="hybridMultilevel"/>
    <w:tmpl w:val="EF4E10F8"/>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DB2377"/>
    <w:multiLevelType w:val="hybridMultilevel"/>
    <w:tmpl w:val="6A8E4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54E0E"/>
    <w:multiLevelType w:val="hybridMultilevel"/>
    <w:tmpl w:val="51F8E5F6"/>
    <w:lvl w:ilvl="0" w:tplc="6A524C90">
      <w:start w:val="1"/>
      <w:numFmt w:val="bullet"/>
      <w:lvlText w:val="•"/>
      <w:lvlJc w:val="left"/>
      <w:pPr>
        <w:tabs>
          <w:tab w:val="num" w:pos="720"/>
        </w:tabs>
        <w:ind w:left="720" w:hanging="360"/>
      </w:pPr>
      <w:rPr>
        <w:rFonts w:ascii="Arial" w:hAnsi="Arial" w:hint="default"/>
      </w:rPr>
    </w:lvl>
    <w:lvl w:ilvl="1" w:tplc="870C68CA">
      <w:start w:val="1"/>
      <w:numFmt w:val="bullet"/>
      <w:lvlText w:val="•"/>
      <w:lvlJc w:val="left"/>
      <w:pPr>
        <w:tabs>
          <w:tab w:val="num" w:pos="1440"/>
        </w:tabs>
        <w:ind w:left="1440" w:hanging="360"/>
      </w:pPr>
      <w:rPr>
        <w:rFonts w:ascii="Arial" w:hAnsi="Arial" w:hint="default"/>
      </w:rPr>
    </w:lvl>
    <w:lvl w:ilvl="2" w:tplc="6FAA44BC" w:tentative="1">
      <w:start w:val="1"/>
      <w:numFmt w:val="bullet"/>
      <w:lvlText w:val="•"/>
      <w:lvlJc w:val="left"/>
      <w:pPr>
        <w:tabs>
          <w:tab w:val="num" w:pos="2160"/>
        </w:tabs>
        <w:ind w:left="2160" w:hanging="360"/>
      </w:pPr>
      <w:rPr>
        <w:rFonts w:ascii="Arial" w:hAnsi="Arial" w:hint="default"/>
      </w:rPr>
    </w:lvl>
    <w:lvl w:ilvl="3" w:tplc="59B6EE72" w:tentative="1">
      <w:start w:val="1"/>
      <w:numFmt w:val="bullet"/>
      <w:lvlText w:val="•"/>
      <w:lvlJc w:val="left"/>
      <w:pPr>
        <w:tabs>
          <w:tab w:val="num" w:pos="2880"/>
        </w:tabs>
        <w:ind w:left="2880" w:hanging="360"/>
      </w:pPr>
      <w:rPr>
        <w:rFonts w:ascii="Arial" w:hAnsi="Arial" w:hint="default"/>
      </w:rPr>
    </w:lvl>
    <w:lvl w:ilvl="4" w:tplc="4A0AF52E" w:tentative="1">
      <w:start w:val="1"/>
      <w:numFmt w:val="bullet"/>
      <w:lvlText w:val="•"/>
      <w:lvlJc w:val="left"/>
      <w:pPr>
        <w:tabs>
          <w:tab w:val="num" w:pos="3600"/>
        </w:tabs>
        <w:ind w:left="3600" w:hanging="360"/>
      </w:pPr>
      <w:rPr>
        <w:rFonts w:ascii="Arial" w:hAnsi="Arial" w:hint="default"/>
      </w:rPr>
    </w:lvl>
    <w:lvl w:ilvl="5" w:tplc="8E56E1B6" w:tentative="1">
      <w:start w:val="1"/>
      <w:numFmt w:val="bullet"/>
      <w:lvlText w:val="•"/>
      <w:lvlJc w:val="left"/>
      <w:pPr>
        <w:tabs>
          <w:tab w:val="num" w:pos="4320"/>
        </w:tabs>
        <w:ind w:left="4320" w:hanging="360"/>
      </w:pPr>
      <w:rPr>
        <w:rFonts w:ascii="Arial" w:hAnsi="Arial" w:hint="default"/>
      </w:rPr>
    </w:lvl>
    <w:lvl w:ilvl="6" w:tplc="851E7272" w:tentative="1">
      <w:start w:val="1"/>
      <w:numFmt w:val="bullet"/>
      <w:lvlText w:val="•"/>
      <w:lvlJc w:val="left"/>
      <w:pPr>
        <w:tabs>
          <w:tab w:val="num" w:pos="5040"/>
        </w:tabs>
        <w:ind w:left="5040" w:hanging="360"/>
      </w:pPr>
      <w:rPr>
        <w:rFonts w:ascii="Arial" w:hAnsi="Arial" w:hint="default"/>
      </w:rPr>
    </w:lvl>
    <w:lvl w:ilvl="7" w:tplc="EF621A22" w:tentative="1">
      <w:start w:val="1"/>
      <w:numFmt w:val="bullet"/>
      <w:lvlText w:val="•"/>
      <w:lvlJc w:val="left"/>
      <w:pPr>
        <w:tabs>
          <w:tab w:val="num" w:pos="5760"/>
        </w:tabs>
        <w:ind w:left="5760" w:hanging="360"/>
      </w:pPr>
      <w:rPr>
        <w:rFonts w:ascii="Arial" w:hAnsi="Arial" w:hint="default"/>
      </w:rPr>
    </w:lvl>
    <w:lvl w:ilvl="8" w:tplc="14BE45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3B33D8"/>
    <w:multiLevelType w:val="hybridMultilevel"/>
    <w:tmpl w:val="435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8962DC"/>
    <w:multiLevelType w:val="hybridMultilevel"/>
    <w:tmpl w:val="BFC80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20C52"/>
    <w:multiLevelType w:val="hybridMultilevel"/>
    <w:tmpl w:val="ED1A8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D74F27"/>
    <w:multiLevelType w:val="hybridMultilevel"/>
    <w:tmpl w:val="FC48EF3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6FDB7C54"/>
    <w:multiLevelType w:val="hybridMultilevel"/>
    <w:tmpl w:val="D17E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A13A6A"/>
    <w:multiLevelType w:val="hybridMultilevel"/>
    <w:tmpl w:val="54FA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4"/>
  </w:num>
  <w:num w:numId="5">
    <w:abstractNumId w:val="19"/>
  </w:num>
  <w:num w:numId="6">
    <w:abstractNumId w:val="7"/>
  </w:num>
  <w:num w:numId="7">
    <w:abstractNumId w:val="2"/>
  </w:num>
  <w:num w:numId="8">
    <w:abstractNumId w:val="17"/>
  </w:num>
  <w:num w:numId="9">
    <w:abstractNumId w:val="9"/>
  </w:num>
  <w:num w:numId="10">
    <w:abstractNumId w:val="23"/>
  </w:num>
  <w:num w:numId="11">
    <w:abstractNumId w:val="22"/>
  </w:num>
  <w:num w:numId="12">
    <w:abstractNumId w:val="3"/>
  </w:num>
  <w:num w:numId="13">
    <w:abstractNumId w:val="10"/>
  </w:num>
  <w:num w:numId="14">
    <w:abstractNumId w:val="15"/>
  </w:num>
  <w:num w:numId="15">
    <w:abstractNumId w:val="21"/>
  </w:num>
  <w:num w:numId="16">
    <w:abstractNumId w:val="16"/>
  </w:num>
  <w:num w:numId="17">
    <w:abstractNumId w:val="12"/>
  </w:num>
  <w:num w:numId="18">
    <w:abstractNumId w:val="6"/>
  </w:num>
  <w:num w:numId="19">
    <w:abstractNumId w:val="24"/>
  </w:num>
  <w:num w:numId="20">
    <w:abstractNumId w:val="5"/>
  </w:num>
  <w:num w:numId="21">
    <w:abstractNumId w:val="13"/>
  </w:num>
  <w:num w:numId="22">
    <w:abstractNumId w:val="1"/>
  </w:num>
  <w:num w:numId="23">
    <w:abstractNumId w:val="18"/>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09"/>
    <w:rsid w:val="0005544B"/>
    <w:rsid w:val="0015532F"/>
    <w:rsid w:val="001630D1"/>
    <w:rsid w:val="00343309"/>
    <w:rsid w:val="003B7202"/>
    <w:rsid w:val="0051203B"/>
    <w:rsid w:val="009B2718"/>
    <w:rsid w:val="00B55E6B"/>
    <w:rsid w:val="00C87035"/>
    <w:rsid w:val="00F369D1"/>
    <w:rsid w:val="00F8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C04FC"/>
  <w14:defaultImageDpi w14:val="300"/>
  <w15:docId w15:val="{E989350F-E292-401E-B2DE-E79D9FD5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pPr>
    <w:rPr>
      <w:rFonts w:ascii="Arial" w:eastAsiaTheme="minorHAnsi" w:hAnsi="Arial" w:cs="Arial"/>
      <w:color w:val="000000"/>
      <w:lang w:val="en-GB"/>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paragraph" w:styleId="Caption">
    <w:name w:val="caption"/>
    <w:basedOn w:val="Normal"/>
    <w:next w:val="Normal"/>
    <w:qFormat/>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eastAsia="Times New Roman" w:hAnsi="Arial" w:cs="Times New Roman"/>
      <w:sz w:val="36"/>
      <w:szCs w:val="20"/>
      <w:lang w:val="en-GB"/>
    </w:rPr>
  </w:style>
  <w:style w:type="paragraph" w:styleId="BodyText">
    <w:name w:val="Body Text"/>
    <w:basedOn w:val="Normal"/>
    <w:link w:val="BodyTextChar"/>
    <w:rPr>
      <w:rFonts w:ascii="Arial" w:eastAsia="Times New Roman" w:hAnsi="Arial" w:cs="Arial"/>
      <w:sz w:val="22"/>
      <w:lang w:val="en-GB"/>
    </w:rPr>
  </w:style>
  <w:style w:type="character" w:customStyle="1" w:styleId="BodyTextChar">
    <w:name w:val="Body Text Char"/>
    <w:basedOn w:val="DefaultParagraphFont"/>
    <w:link w:val="BodyText"/>
    <w:rPr>
      <w:rFonts w:ascii="Arial" w:eastAsia="Times New Roman" w:hAnsi="Arial" w:cs="Arial"/>
      <w:sz w:val="22"/>
      <w:lang w:val="en-GB"/>
    </w:rPr>
  </w:style>
  <w:style w:type="paragraph" w:styleId="BodyText2">
    <w:name w:val="Body Text 2"/>
    <w:basedOn w:val="Normal"/>
    <w:link w:val="BodyText2Char"/>
    <w:rPr>
      <w:rFonts w:ascii="Arial" w:eastAsia="Times New Roman" w:hAnsi="Arial" w:cs="Arial"/>
      <w:b/>
      <w:bCs/>
      <w:sz w:val="22"/>
      <w:lang w:val="en-GB"/>
    </w:rPr>
  </w:style>
  <w:style w:type="character" w:customStyle="1" w:styleId="BodyText2Char">
    <w:name w:val="Body Text 2 Char"/>
    <w:basedOn w:val="DefaultParagraphFont"/>
    <w:link w:val="BodyText2"/>
    <w:rPr>
      <w:rFonts w:ascii="Arial" w:eastAsia="Times New Roman" w:hAnsi="Arial" w:cs="Arial"/>
      <w:b/>
      <w:bCs/>
      <w:sz w:val="22"/>
      <w:lang w:val="en-GB"/>
    </w:rPr>
  </w:style>
  <w:style w:type="paragraph" w:styleId="BodyText3">
    <w:name w:val="Body Text 3"/>
    <w:basedOn w:val="Normal"/>
    <w:link w:val="BodyText3Char"/>
    <w:rPr>
      <w:rFonts w:ascii="Arial" w:eastAsia="Times New Roman" w:hAnsi="Arial" w:cs="Arial"/>
      <w:i/>
      <w:iCs/>
      <w:sz w:val="22"/>
      <w:lang w:val="en-GB"/>
    </w:rPr>
  </w:style>
  <w:style w:type="character" w:customStyle="1" w:styleId="BodyText3Char">
    <w:name w:val="Body Text 3 Char"/>
    <w:basedOn w:val="DefaultParagraphFont"/>
    <w:link w:val="BodyText3"/>
    <w:rPr>
      <w:rFonts w:ascii="Arial" w:eastAsia="Times New Roman" w:hAnsi="Arial" w:cs="Arial"/>
      <w:i/>
      <w:iCs/>
      <w:sz w:val="22"/>
      <w:lang w:val="en-GB"/>
    </w:rPr>
  </w:style>
  <w:style w:type="character" w:styleId="Strong">
    <w:name w:val="Strong"/>
    <w:uiPriority w:val="22"/>
    <w:qFormat/>
    <w:rPr>
      <w:b/>
      <w:bCs/>
    </w:rPr>
  </w:style>
  <w:style w:type="character" w:customStyle="1" w:styleId="Pam">
    <w:name w:val="Pam"/>
    <w:semiHidden/>
    <w:rPr>
      <w:rFonts w:ascii="Arial" w:hAnsi="Arial" w:cs="Arial"/>
      <w:color w:val="auto"/>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54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Squire</dc:creator>
  <cp:keywords/>
  <dc:description/>
  <cp:lastModifiedBy>Squire, Edwin</cp:lastModifiedBy>
  <cp:revision>2</cp:revision>
  <cp:lastPrinted>2015-11-23T11:07:00Z</cp:lastPrinted>
  <dcterms:created xsi:type="dcterms:W3CDTF">2020-10-15T13:00:00Z</dcterms:created>
  <dcterms:modified xsi:type="dcterms:W3CDTF">2020-10-15T13:00:00Z</dcterms:modified>
</cp:coreProperties>
</file>